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C7171E"/>
          <w:spacing w:val="0"/>
          <w:sz w:val="48"/>
          <w:szCs w:val="48"/>
        </w:rPr>
      </w:pPr>
      <w:r>
        <w:rPr>
          <w:rFonts w:hint="eastAsia" w:ascii="微软雅黑" w:hAnsi="微软雅黑" w:eastAsia="微软雅黑" w:cs="微软雅黑"/>
          <w:i w:val="0"/>
          <w:iCs w:val="0"/>
          <w:caps w:val="0"/>
          <w:color w:val="C7171E"/>
          <w:spacing w:val="0"/>
          <w:kern w:val="0"/>
          <w:sz w:val="48"/>
          <w:szCs w:val="48"/>
          <w:shd w:val="clear" w:fill="FFFFFF"/>
          <w:lang w:val="en-US" w:eastAsia="zh-CN" w:bidi="ar"/>
        </w:rPr>
        <w:t>竞买须知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shd w:val="clear" w:fill="FFFFFF"/>
        </w:rPr>
        <w:t>受深圳海关委托，我司定于</w:t>
      </w:r>
      <w:r>
        <w:rPr>
          <w:rFonts w:hint="eastAsia" w:ascii="微软雅黑" w:hAnsi="微软雅黑" w:eastAsia="微软雅黑" w:cs="微软雅黑"/>
          <w:i w:val="0"/>
          <w:iCs w:val="0"/>
          <w:caps w:val="0"/>
          <w:color w:val="000000"/>
          <w:spacing w:val="0"/>
          <w:sz w:val="24"/>
          <w:szCs w:val="24"/>
          <w:shd w:val="clear" w:fill="FFFFFF"/>
        </w:rPr>
        <w:t>2025年</w:t>
      </w:r>
      <w:r>
        <w:rPr>
          <w:rFonts w:hint="eastAsia" w:ascii="微软雅黑" w:hAnsi="微软雅黑" w:eastAsia="微软雅黑" w:cs="微软雅黑"/>
          <w:i w:val="0"/>
          <w:iCs w:val="0"/>
          <w:caps w:val="0"/>
          <w:color w:val="000000"/>
          <w:spacing w:val="0"/>
          <w:sz w:val="24"/>
          <w:szCs w:val="24"/>
          <w:shd w:val="clear" w:fill="FFFFFF"/>
          <w:lang w:val="en-US" w:eastAsia="zh-CN"/>
        </w:rPr>
        <w:t>3</w:t>
      </w:r>
      <w:r>
        <w:rPr>
          <w:rFonts w:hint="eastAsia" w:ascii="微软雅黑" w:hAnsi="微软雅黑" w:eastAsia="微软雅黑" w:cs="微软雅黑"/>
          <w:i w:val="0"/>
          <w:iCs w:val="0"/>
          <w:caps w:val="0"/>
          <w:color w:val="000000"/>
          <w:spacing w:val="0"/>
          <w:sz w:val="24"/>
          <w:szCs w:val="24"/>
          <w:shd w:val="clear" w:fill="FFFFFF"/>
        </w:rPr>
        <w:t>月</w:t>
      </w:r>
      <w:r>
        <w:rPr>
          <w:rFonts w:hint="eastAsia" w:ascii="微软雅黑" w:hAnsi="微软雅黑" w:eastAsia="微软雅黑" w:cs="微软雅黑"/>
          <w:i w:val="0"/>
          <w:iCs w:val="0"/>
          <w:caps w:val="0"/>
          <w:color w:val="000000"/>
          <w:spacing w:val="0"/>
          <w:sz w:val="24"/>
          <w:szCs w:val="24"/>
          <w:shd w:val="clear" w:fill="FFFFFF"/>
          <w:lang w:val="en-US" w:eastAsia="zh-CN"/>
        </w:rPr>
        <w:t>5</w:t>
      </w:r>
      <w:r>
        <w:rPr>
          <w:rFonts w:hint="eastAsia" w:ascii="微软雅黑" w:hAnsi="微软雅黑" w:eastAsia="微软雅黑" w:cs="微软雅黑"/>
          <w:i w:val="0"/>
          <w:iCs w:val="0"/>
          <w:caps w:val="0"/>
          <w:color w:val="000000"/>
          <w:spacing w:val="0"/>
          <w:sz w:val="24"/>
          <w:szCs w:val="24"/>
          <w:shd w:val="clear" w:fill="FFFFFF"/>
        </w:rPr>
        <w:t>日在京东网络拍卖平台（http://haiguan.jd.com/haiguan.html）在线按现状公开拍卖以下标的：</w:t>
      </w:r>
    </w:p>
    <w:tbl>
      <w:tblPr>
        <w:tblStyle w:val="3"/>
        <w:tblW w:w="9178"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32"/>
        <w:gridCol w:w="3617"/>
        <w:gridCol w:w="2660"/>
        <w:gridCol w:w="2069"/>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trPr>
        <w:tc>
          <w:tcPr>
            <w:tcW w:w="8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序号</w:t>
            </w:r>
          </w:p>
        </w:tc>
        <w:tc>
          <w:tcPr>
            <w:tcW w:w="36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标的名称</w:t>
            </w:r>
          </w:p>
        </w:tc>
        <w:tc>
          <w:tcPr>
            <w:tcW w:w="2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拍卖时间</w:t>
            </w:r>
          </w:p>
        </w:tc>
        <w:tc>
          <w:tcPr>
            <w:tcW w:w="206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竞买保证金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30" w:hRule="atLeast"/>
        </w:trPr>
        <w:tc>
          <w:tcPr>
            <w:tcW w:w="8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1</w:t>
            </w:r>
          </w:p>
        </w:tc>
        <w:tc>
          <w:tcPr>
            <w:tcW w:w="36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pPr>
            <w:r>
              <w:rPr>
                <w:rFonts w:hint="eastAsia" w:ascii="微软雅黑" w:hAnsi="微软雅黑" w:eastAsia="微软雅黑" w:cs="微软雅黑"/>
                <w:i w:val="0"/>
                <w:iCs w:val="0"/>
                <w:caps w:val="0"/>
                <w:color w:val="000000"/>
                <w:spacing w:val="0"/>
                <w:sz w:val="24"/>
                <w:szCs w:val="24"/>
              </w:rPr>
              <w:t>（20255399财务处拍卖001</w:t>
            </w:r>
            <w:r>
              <w:rPr>
                <w:rFonts w:hint="eastAsia" w:ascii="微软雅黑" w:hAnsi="微软雅黑" w:eastAsia="微软雅黑" w:cs="微软雅黑"/>
                <w:i w:val="0"/>
                <w:iCs w:val="0"/>
                <w:caps w:val="0"/>
                <w:color w:val="000000"/>
                <w:spacing w:val="0"/>
                <w:sz w:val="24"/>
                <w:szCs w:val="24"/>
                <w:lang w:val="en-US" w:eastAsia="zh-CN"/>
              </w:rPr>
              <w:t>1</w:t>
            </w:r>
            <w:r>
              <w:rPr>
                <w:rFonts w:hint="eastAsia" w:ascii="微软雅黑" w:hAnsi="微软雅黑" w:eastAsia="微软雅黑" w:cs="微软雅黑"/>
                <w:i w:val="0"/>
                <w:iCs w:val="0"/>
                <w:caps w:val="0"/>
                <w:color w:val="000000"/>
                <w:spacing w:val="0"/>
                <w:sz w:val="24"/>
                <w:szCs w:val="24"/>
              </w:rPr>
              <w:t>号）</w:t>
            </w:r>
            <w:r>
              <w:rPr>
                <w:rFonts w:hint="eastAsia" w:ascii="微软雅黑" w:hAnsi="微软雅黑" w:eastAsia="微软雅黑" w:cs="微软雅黑"/>
                <w:i w:val="0"/>
                <w:iCs w:val="0"/>
                <w:caps w:val="0"/>
                <w:color w:val="000000"/>
                <w:spacing w:val="0"/>
                <w:sz w:val="24"/>
                <w:szCs w:val="24"/>
                <w:shd w:val="clear" w:fill="FFFFFF"/>
              </w:rPr>
              <w:t>鳗鱼苗等一批</w:t>
            </w:r>
          </w:p>
        </w:tc>
        <w:tc>
          <w:tcPr>
            <w:tcW w:w="2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i w:val="0"/>
                <w:iCs w:val="0"/>
                <w:caps w:val="0"/>
                <w:color w:val="000000"/>
                <w:spacing w:val="0"/>
                <w:sz w:val="24"/>
                <w:szCs w:val="24"/>
                <w:lang w:val="en-US" w:eastAsia="zh-CN"/>
              </w:rPr>
              <w:t>3</w:t>
            </w:r>
            <w:r>
              <w:rPr>
                <w:rFonts w:hint="eastAsia" w:ascii="微软雅黑" w:hAnsi="微软雅黑" w:eastAsia="微软雅黑" w:cs="微软雅黑"/>
                <w:i w:val="0"/>
                <w:iCs w:val="0"/>
                <w:caps w:val="0"/>
                <w:color w:val="000000"/>
                <w:spacing w:val="0"/>
                <w:sz w:val="24"/>
                <w:szCs w:val="24"/>
              </w:rPr>
              <w:t>月</w:t>
            </w:r>
            <w:r>
              <w:rPr>
                <w:rFonts w:hint="eastAsia" w:ascii="微软雅黑" w:hAnsi="微软雅黑" w:eastAsia="微软雅黑" w:cs="微软雅黑"/>
                <w:i w:val="0"/>
                <w:iCs w:val="0"/>
                <w:caps w:val="0"/>
                <w:color w:val="000000"/>
                <w:spacing w:val="0"/>
                <w:sz w:val="24"/>
                <w:szCs w:val="24"/>
                <w:lang w:val="en-US" w:eastAsia="zh-CN"/>
              </w:rPr>
              <w:t>5</w:t>
            </w:r>
            <w:r>
              <w:rPr>
                <w:rFonts w:hint="eastAsia" w:ascii="微软雅黑" w:hAnsi="微软雅黑" w:eastAsia="微软雅黑" w:cs="微软雅黑"/>
                <w:i w:val="0"/>
                <w:iCs w:val="0"/>
                <w:caps w:val="0"/>
                <w:color w:val="000000"/>
                <w:spacing w:val="0"/>
                <w:sz w:val="24"/>
                <w:szCs w:val="24"/>
              </w:rPr>
              <w:t>日14:00至14：30（延时除外）</w:t>
            </w:r>
          </w:p>
        </w:tc>
        <w:tc>
          <w:tcPr>
            <w:tcW w:w="206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5万元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1161" w:rightChars="-553"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现就有关拍卖的须知敬告各位竞买人：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一、本须知依照《中华人民共和国拍卖法》及相关法律法规制定，本公司一切拍卖活动是在“公开、公平、公正、诚实信用”的原则下进行，具有法律效力。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二、竞买人应认真仔细阅读本须知，了解本须知的全部内容。参加本次拍卖活动的当事人和竞买人必须遵守本须知的各项条款，并对自己的行为承担法律责任。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三、本次拍卖的标的物为：中华人民共和国深圳海关依法罚没并公开拍卖处置的涉案财物（详见拍卖公告）。本次拍卖会采用网络竞价、增价拍卖方式，价高者得</w:t>
      </w:r>
      <w:r>
        <w:rPr>
          <w:rStyle w:val="5"/>
          <w:rFonts w:hint="eastAsia" w:ascii="微软雅黑" w:hAnsi="微软雅黑" w:eastAsia="微软雅黑" w:cs="微软雅黑"/>
          <w:b/>
          <w:bCs/>
          <w:i w:val="0"/>
          <w:iCs w:val="0"/>
          <w:caps w:val="0"/>
          <w:color w:val="FF0000"/>
          <w:spacing w:val="0"/>
          <w:sz w:val="24"/>
          <w:szCs w:val="24"/>
          <w:shd w:val="clear" w:fill="FFFFFF"/>
        </w:rPr>
        <w:t>（标的设有保留价，未达保留价的不能成交）。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四、凡具备完全民事行为能力的公民、法人和其他组织均可参加竞买。</w:t>
      </w:r>
      <w:r>
        <w:rPr>
          <w:rFonts w:hint="eastAsia" w:ascii="微软雅黑" w:hAnsi="微软雅黑" w:eastAsia="微软雅黑" w:cs="微软雅黑"/>
          <w:i w:val="0"/>
          <w:iCs w:val="0"/>
          <w:caps w:val="0"/>
          <w:color w:val="FF0000"/>
          <w:spacing w:val="0"/>
          <w:sz w:val="24"/>
          <w:szCs w:val="24"/>
          <w:shd w:val="clear" w:fill="FFFFFF"/>
        </w:rPr>
        <w:t>（</w:t>
      </w:r>
      <w:r>
        <w:rPr>
          <w:rStyle w:val="5"/>
          <w:rFonts w:hint="eastAsia" w:ascii="微软雅黑" w:hAnsi="微软雅黑" w:eastAsia="微软雅黑" w:cs="微软雅黑"/>
          <w:b/>
          <w:bCs/>
          <w:i w:val="0"/>
          <w:iCs w:val="0"/>
          <w:caps w:val="0"/>
          <w:color w:val="FF0000"/>
          <w:spacing w:val="0"/>
          <w:sz w:val="24"/>
          <w:szCs w:val="24"/>
          <w:shd w:val="clear" w:fill="FFFFFF"/>
        </w:rPr>
        <w:t>海关及其工作人员、网络拍卖平台及其工作人员、承担拍卖工作的拍卖企业及其工作人员以及上述三类工作人员的近亲属不得参与竞买</w:t>
      </w:r>
      <w:r>
        <w:rPr>
          <w:rFonts w:hint="eastAsia" w:ascii="微软雅黑" w:hAnsi="微软雅黑" w:eastAsia="微软雅黑" w:cs="微软雅黑"/>
          <w:i w:val="0"/>
          <w:iCs w:val="0"/>
          <w:caps w:val="0"/>
          <w:color w:val="FF0000"/>
          <w:spacing w:val="0"/>
          <w:sz w:val="24"/>
          <w:szCs w:val="24"/>
          <w:shd w:val="clear" w:fill="FFFFFF"/>
        </w:rPr>
        <w:t>）</w:t>
      </w:r>
      <w:r>
        <w:rPr>
          <w:rFonts w:hint="eastAsia" w:ascii="微软雅黑" w:hAnsi="微软雅黑" w:eastAsia="微软雅黑" w:cs="微软雅黑"/>
          <w:i w:val="0"/>
          <w:iCs w:val="0"/>
          <w:caps w:val="0"/>
          <w:color w:val="000000"/>
          <w:spacing w:val="0"/>
          <w:sz w:val="24"/>
          <w:szCs w:val="24"/>
          <w:shd w:val="clear" w:fill="FFFFFF"/>
        </w:rPr>
        <w:t>因不符合条件参加竞买的，由竞买人自行承担相应的法律责任。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五、竞买人应于拍卖开始前在京东网络拍卖平台进行实名登记注册，注册成功后请按京东网络拍卖平台的提示进行操作。请竞买人务必妥善保管好在京东网络拍卖平台上注册的用户名及密码，不管竞买人的网上应价行为由谁操作，竞买人均应对其自身账号的应价行为负责承担履约责任和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竞买人在对拍卖标的首次确认出价竞拍前，按系统提示报名缴纳保证金，系统会自动冻结该笔款项。拍卖成交后，竞拍成功者为买受人。买受人的竞拍保证金不抵扣成交款，全部成交款由买受人自行转入拍卖行指定的账户，并备注凭证号。待确定收到成交款，拍卖人扣除拍卖佣金后将剩余的竞买保证金退还给买受人；如竞买保证金不足以抵扣拍卖佣金的，买受人应按时补齐。拍卖未成交的竞买人，拍卖活动结束后，系统于72小时内自动解冻您的保证金（冻结期间不计利息），具体到账时间以各银行规定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六、本次拍卖活动设置延时出价功能，在拍卖活动结束前5分钟内，如果有竞买人出价，系统就自动延迟至5分钟。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七、在竞价过程中，请竞买人按规定的加价幅度出价，若自行出价，请仔细核对好出价金额，若出现出价金额错误的情况，由买受人自行承担后果。拍卖过程中，请竞买人注意拍卖的时间限制，在系统规定时间内出价，系统规定时间结束后无人出价即视为该项标的拍卖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竞买人一旦参与竞买</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视为竞买人了解并接受本次拍卖会的竞买规则及拍卖标的现状和有关标的的特别说明，认可并遵循本竞</w:t>
      </w:r>
      <w:r>
        <w:rPr>
          <w:rFonts w:hint="eastAsia" w:ascii="微软雅黑" w:hAnsi="微软雅黑" w:eastAsia="微软雅黑" w:cs="微软雅黑"/>
          <w:i w:val="0"/>
          <w:iCs w:val="0"/>
          <w:caps w:val="0"/>
          <w:color w:val="000000"/>
          <w:spacing w:val="0"/>
          <w:sz w:val="24"/>
          <w:szCs w:val="24"/>
          <w:shd w:val="clear" w:fill="FFFFFF"/>
          <w:lang w:val="en-US" w:eastAsia="zh-CN"/>
        </w:rPr>
        <w:t>买</w:t>
      </w:r>
      <w:r>
        <w:rPr>
          <w:rFonts w:hint="eastAsia" w:ascii="微软雅黑" w:hAnsi="微软雅黑" w:eastAsia="微软雅黑" w:cs="微软雅黑"/>
          <w:i w:val="0"/>
          <w:iCs w:val="0"/>
          <w:caps w:val="0"/>
          <w:color w:val="000000"/>
          <w:spacing w:val="0"/>
          <w:sz w:val="24"/>
          <w:szCs w:val="24"/>
          <w:shd w:val="clear" w:fill="FFFFFF"/>
        </w:rPr>
        <w:t>须知的规定，不再提出异议，竞买人依此对自己在拍卖过程中的竞买行为承担全部法律责任。拍卖一经成交，与本次拍卖标的有关的所有后续事宜及风险，均由买受人自行承担，与委托人及拍卖人无关。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参加拍卖会的竞买人不得阻挠其他竞买人竞拍，不得操纵、垄断竞拍价格，严禁竞买人恶意串标，上述行为一经发现，将取消其竞买资格，并追究相关的法律责任。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八、与本标的有利害关系的当事人可参加竞拍，不参加竞拍的请关注本次拍卖活动的整个过程。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九、本次拍卖的标的为海关依法罚没的涉案财物，拍卖标的以货物、物品的现状为准。标的不做真伪及品质担保，不作市场流通保证，如需进入市场流通环节，请买受人自行根据相关法律、法规办理市场流通环节所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FF0000"/>
          <w:spacing w:val="0"/>
          <w:sz w:val="24"/>
          <w:szCs w:val="24"/>
          <w:shd w:val="clear" w:fill="FFFFFF"/>
        </w:rPr>
        <w:t>本次拍卖以标的现状进行拍卖，无参考数量。拍卖人和委托人对拍卖货物不作任何质量保证，是否存活的风险由买受人承担。</w:t>
      </w:r>
      <w:r>
        <w:rPr>
          <w:rFonts w:hint="eastAsia" w:ascii="微软雅黑" w:hAnsi="微软雅黑" w:eastAsia="微软雅黑" w:cs="微软雅黑"/>
          <w:i w:val="0"/>
          <w:iCs w:val="0"/>
          <w:caps w:val="0"/>
          <w:color w:val="000000"/>
          <w:spacing w:val="0"/>
          <w:sz w:val="24"/>
          <w:szCs w:val="24"/>
          <w:shd w:val="clear" w:fill="FFFFFF"/>
        </w:rPr>
        <w:t>本次拍卖活动经法定公告期和展示期后举行，委托人和拍卖人在拍卖会前均已履行标的展示及告知的义务，委托人和拍卖人向竞买人提供的拍卖标的清单、说明、图片等拍卖资料及明细，仅供参考，以现场展示为准，不作为成交依据，委托人和拍卖人对其不作任何承诺和保证，竞买人务必在拍卖前到标的存放地进行详细查对，接受标的现状方可参与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标的清单所列品名、标注、品牌、规格、成分、型号、数量等，不作为提货的依据。标的移交时发生包装、搬运、装车、运输、出库费用由买受人负责。标的移交时要遵守仓库安全管理的相关规定，做好人员及车辆的安全管理要求。提取出库后，拍卖标的所有状况和风险即时转移给买受人，委托人和拍卖人不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请各位竞买人务必在参加拍卖会前仔细确认您在京东网络拍卖平台上的姓名和身份证件等资料，并请您自行保证所提供资料的准确性和一致性。拍卖成交后，《竞价确认书》立即在京东网上自动生成，如买受人登记的资料不准确或不一致，造成拍卖标的无法移交、提取等后果，该后果全部由买受人承担。委托人与拍卖人不能向买受人提供拍卖标的成交价款发票，拍卖人仅开具拍卖佣金发票，不接受买受人任何理由提出的退换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FF0000"/>
          <w:spacing w:val="0"/>
          <w:sz w:val="24"/>
          <w:szCs w:val="24"/>
          <w:shd w:val="clear" w:fill="FFFFFF"/>
        </w:rPr>
        <w:t>十一、拍卖成交后，买受人须于拍卖成交当天将拍卖成交价款全额一次性支付到委托人指定账户：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FF0000"/>
          <w:spacing w:val="0"/>
          <w:sz w:val="24"/>
          <w:szCs w:val="24"/>
          <w:shd w:val="clear" w:fill="FFFFFF"/>
        </w:rPr>
        <w:t>【户名：中华人民共和国深圳海关，开户行：中国农业银行深圳罗湖支行，账号：41001200040000965，备注：成交价款必须由买受人实名一次性全额缴纳，不能由授权委托人代转，转款须注明：（20255399财务处拍卖001</w:t>
      </w:r>
      <w:r>
        <w:rPr>
          <w:rFonts w:hint="eastAsia" w:ascii="微软雅黑" w:hAnsi="微软雅黑" w:eastAsia="微软雅黑" w:cs="微软雅黑"/>
          <w:i w:val="0"/>
          <w:iCs w:val="0"/>
          <w:caps w:val="0"/>
          <w:color w:val="FF0000"/>
          <w:spacing w:val="0"/>
          <w:sz w:val="24"/>
          <w:szCs w:val="24"/>
          <w:shd w:val="clear" w:fill="FFFFFF"/>
          <w:lang w:val="en-US" w:eastAsia="zh-CN"/>
        </w:rPr>
        <w:t>1</w:t>
      </w:r>
      <w:r>
        <w:rPr>
          <w:rFonts w:hint="eastAsia" w:ascii="微软雅黑" w:hAnsi="微软雅黑" w:eastAsia="微软雅黑" w:cs="微软雅黑"/>
          <w:i w:val="0"/>
          <w:iCs w:val="0"/>
          <w:caps w:val="0"/>
          <w:color w:val="FF0000"/>
          <w:spacing w:val="0"/>
          <w:sz w:val="24"/>
          <w:szCs w:val="24"/>
          <w:shd w:val="clear" w:fill="FFFFFF"/>
        </w:rPr>
        <w:t>号）鳗鱼苗等一批拍卖款】</w:t>
      </w:r>
      <w:r>
        <w:rPr>
          <w:rFonts w:hint="eastAsia" w:ascii="微软雅黑" w:hAnsi="微软雅黑" w:eastAsia="微软雅黑" w:cs="微软雅黑"/>
          <w:i w:val="0"/>
          <w:iCs w:val="0"/>
          <w:caps w:val="0"/>
          <w:color w:val="FF0000"/>
          <w:spacing w:val="0"/>
          <w:sz w:val="24"/>
          <w:szCs w:val="24"/>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买受人拍卖前缴纳至京东网络拍卖平台的竞买保证金冲抵拍卖佣金，不足部分由买受人于拍卖成交之时起72小时内支付至拍卖人指定账户（户名：</w:t>
      </w:r>
      <w:r>
        <w:rPr>
          <w:rFonts w:hint="eastAsia" w:ascii="微软雅黑" w:hAnsi="微软雅黑" w:eastAsia="微软雅黑" w:cs="微软雅黑"/>
          <w:i w:val="0"/>
          <w:iCs w:val="0"/>
          <w:caps w:val="0"/>
          <w:color w:val="000000"/>
          <w:spacing w:val="0"/>
          <w:sz w:val="24"/>
          <w:szCs w:val="24"/>
          <w:shd w:val="clear" w:fill="FFFFFF"/>
          <w:lang w:val="en-US" w:eastAsia="zh-CN"/>
        </w:rPr>
        <w:t>深圳市中际汉威</w:t>
      </w:r>
      <w:r>
        <w:rPr>
          <w:rFonts w:hint="eastAsia" w:ascii="微软雅黑" w:hAnsi="微软雅黑" w:eastAsia="微软雅黑" w:cs="微软雅黑"/>
          <w:i w:val="0"/>
          <w:iCs w:val="0"/>
          <w:caps w:val="0"/>
          <w:color w:val="000000"/>
          <w:spacing w:val="0"/>
          <w:sz w:val="24"/>
          <w:szCs w:val="24"/>
          <w:shd w:val="clear" w:fill="FFFFFF"/>
        </w:rPr>
        <w:t>拍卖有限公司，开户行：</w:t>
      </w:r>
      <w:r>
        <w:rPr>
          <w:rFonts w:hint="eastAsia" w:ascii="微软雅黑" w:hAnsi="微软雅黑" w:eastAsia="微软雅黑" w:cs="微软雅黑"/>
          <w:i w:val="0"/>
          <w:iCs w:val="0"/>
          <w:caps w:val="0"/>
          <w:color w:val="000000"/>
          <w:spacing w:val="0"/>
          <w:sz w:val="24"/>
          <w:szCs w:val="24"/>
          <w:shd w:val="clear" w:fill="FFFFFF"/>
          <w:lang w:val="en-US" w:eastAsia="zh-CN"/>
        </w:rPr>
        <w:t>平安银行</w:t>
      </w:r>
      <w:r>
        <w:rPr>
          <w:rFonts w:hint="eastAsia" w:ascii="微软雅黑" w:hAnsi="微软雅黑" w:eastAsia="微软雅黑" w:cs="微软雅黑"/>
          <w:i w:val="0"/>
          <w:iCs w:val="0"/>
          <w:caps w:val="0"/>
          <w:color w:val="000000"/>
          <w:spacing w:val="0"/>
          <w:sz w:val="24"/>
          <w:szCs w:val="24"/>
          <w:shd w:val="clear" w:fill="FFFFFF"/>
        </w:rPr>
        <w:t>深圳</w:t>
      </w:r>
      <w:r>
        <w:rPr>
          <w:rFonts w:hint="eastAsia" w:ascii="微软雅黑" w:hAnsi="微软雅黑" w:eastAsia="微软雅黑" w:cs="微软雅黑"/>
          <w:i w:val="0"/>
          <w:iCs w:val="0"/>
          <w:caps w:val="0"/>
          <w:color w:val="000000"/>
          <w:spacing w:val="0"/>
          <w:sz w:val="24"/>
          <w:szCs w:val="24"/>
          <w:shd w:val="clear" w:fill="FFFFFF"/>
          <w:lang w:val="en-US" w:eastAsia="zh-CN"/>
        </w:rPr>
        <w:t>新城</w:t>
      </w:r>
      <w:r>
        <w:rPr>
          <w:rFonts w:hint="eastAsia" w:ascii="微软雅黑" w:hAnsi="微软雅黑" w:eastAsia="微软雅黑" w:cs="微软雅黑"/>
          <w:i w:val="0"/>
          <w:iCs w:val="0"/>
          <w:caps w:val="0"/>
          <w:color w:val="000000"/>
          <w:spacing w:val="0"/>
          <w:sz w:val="24"/>
          <w:szCs w:val="24"/>
          <w:shd w:val="clear" w:fill="FFFFFF"/>
        </w:rPr>
        <w:t>支行</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账号</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lang w:val="en-US" w:eastAsia="zh-CN"/>
        </w:rPr>
        <w:t>11006038238301</w:t>
      </w:r>
      <w:r>
        <w:rPr>
          <w:rFonts w:hint="eastAsia" w:ascii="微软雅黑" w:hAnsi="微软雅黑" w:eastAsia="微软雅黑" w:cs="微软雅黑"/>
          <w:i w:val="0"/>
          <w:iCs w:val="0"/>
          <w:caps w:val="0"/>
          <w:color w:val="000000"/>
          <w:spacing w:val="0"/>
          <w:sz w:val="24"/>
          <w:szCs w:val="24"/>
          <w:shd w:val="clear" w:fill="FFFFFF"/>
        </w:rPr>
        <w:t>），待拍卖人向深圳海关确定收到成交价款后，扣除拍卖佣金后剩余的竞买保证金由拍卖人退还给买受人。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二、买受人逾期未支付拍卖标的价款的，将视为违约，竞买保证金不予退回，拍卖标的将收回。重新拍卖时，原买受人不得参加竞买。再行拍卖的有关事宜按《中华人民共和国拍卖法》第三十九条规定执行。《中华人民共和国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拒不补交的，将按相关法律法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十三、买受人须于当天支付全部成交价款、拍卖佣金及平台软件服务费。移交方式为买受人自提，提货地点为标的所在地。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提货时买受人应遵循委托人及仓库的规定，做好人员及车辆的安全管理要求。提货时需自带运输工具及自付装载费用，货物在运输过程中买受人应当严格按照国家相关部门的相应要求做好运输工作，否则造成的一切法律后果由买受人承担，与委托人和拍卖人无关。买受人提货时，其所发生的一切搬运、装车、过磅、运输等费用、风险及全程的安全责任均由买受人承担。如国家相关部门对成交货物有规定和要求的，买受人应当符合其相应规定和要求。买受人必须在规定的时间内提取全部标的；逾期未提取标的，买受人需按仓储企业要求支付相关仓储运输、保管费用，委托人不再与仓库存在就该批超期未提货物的委托保管关系，同时也不再承担相关责任及风险，超期产生的仓储费及滞纳金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十四、本次拍卖活动计价货币为人民币，拍卖时的起拍价、成交价均不含拍卖佣金，在拍卖标的交割、提取、转移等过程中所发生的全部税费均由买受人承担。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十五、根据法律规定，标的委托人有权在拍卖开始前、拍卖过程中，中止拍卖或撤回拍卖。本次拍卖活动受深圳海关监督。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本须知其他未尽事宜，请向拍卖人咨询。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rPr>
          <w:rFonts w:hint="eastAsia" w:ascii="宋体" w:hAnsi="宋体" w:eastAsia="宋体" w:cs="宋体"/>
          <w:b w:val="0"/>
          <w:bCs w:val="0"/>
          <w:i w:val="0"/>
          <w:iCs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rPr>
          <w:b/>
          <w:bCs/>
          <w:color w:val="FF0000"/>
        </w:rPr>
      </w:pPr>
      <w:r>
        <w:rPr>
          <w:rFonts w:hint="eastAsia" w:ascii="宋体" w:hAnsi="宋体" w:eastAsia="宋体" w:cs="宋体"/>
          <w:b/>
          <w:bCs/>
          <w:i w:val="0"/>
          <w:iCs w:val="0"/>
          <w:caps w:val="0"/>
          <w:color w:val="FF0000"/>
          <w:spacing w:val="0"/>
          <w:sz w:val="24"/>
          <w:szCs w:val="24"/>
          <w:shd w:val="clear" w:fill="FFFFFF"/>
        </w:rPr>
        <w:t>重要提示：竞买人一旦参与竞买，即视为认可本《竞</w:t>
      </w:r>
      <w:r>
        <w:rPr>
          <w:rFonts w:hint="eastAsia" w:ascii="宋体" w:hAnsi="宋体" w:eastAsia="宋体" w:cs="宋体"/>
          <w:b/>
          <w:bCs/>
          <w:i w:val="0"/>
          <w:iCs w:val="0"/>
          <w:caps w:val="0"/>
          <w:color w:val="FF0000"/>
          <w:spacing w:val="0"/>
          <w:sz w:val="24"/>
          <w:szCs w:val="24"/>
          <w:shd w:val="clear" w:fill="FFFFFF"/>
          <w:lang w:val="en-US" w:eastAsia="zh-CN"/>
        </w:rPr>
        <w:t>买</w:t>
      </w:r>
      <w:r>
        <w:rPr>
          <w:rFonts w:hint="eastAsia" w:ascii="宋体" w:hAnsi="宋体" w:eastAsia="宋体" w:cs="宋体"/>
          <w:b/>
          <w:bCs/>
          <w:i w:val="0"/>
          <w:iCs w:val="0"/>
          <w:caps w:val="0"/>
          <w:color w:val="FF0000"/>
          <w:spacing w:val="0"/>
          <w:sz w:val="24"/>
          <w:szCs w:val="24"/>
          <w:shd w:val="clear" w:fill="FFFFFF"/>
        </w:rPr>
        <w:t>须知》及附件《竞买协议》的相关条款。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bCs w:val="0"/>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bCs w:val="0"/>
          <w:i w:val="0"/>
          <w:iCs w:val="0"/>
          <w:caps w:val="0"/>
          <w:color w:val="000000"/>
          <w:spacing w:val="0"/>
          <w:sz w:val="24"/>
          <w:szCs w:val="24"/>
          <w:shd w:val="clear" w:fill="FFFFFF"/>
        </w:rPr>
        <w:t>拍卖人：</w:t>
      </w:r>
      <w:r>
        <w:rPr>
          <w:rFonts w:hint="eastAsia" w:ascii="宋体" w:hAnsi="宋体" w:eastAsia="宋体" w:cs="宋体"/>
          <w:b w:val="0"/>
          <w:bCs w:val="0"/>
          <w:i w:val="0"/>
          <w:iCs w:val="0"/>
          <w:caps w:val="0"/>
          <w:color w:val="000000"/>
          <w:spacing w:val="0"/>
          <w:sz w:val="24"/>
          <w:szCs w:val="24"/>
          <w:shd w:val="clear" w:fill="FFFFFF"/>
          <w:lang w:val="en-US" w:eastAsia="zh-CN"/>
        </w:rPr>
        <w:t>深圳市中际汉威拍卖</w:t>
      </w:r>
      <w:r>
        <w:rPr>
          <w:rFonts w:hint="eastAsia" w:ascii="宋体" w:hAnsi="宋体" w:eastAsia="宋体" w:cs="宋体"/>
          <w:b w:val="0"/>
          <w:bCs w:val="0"/>
          <w:i w:val="0"/>
          <w:iCs w:val="0"/>
          <w:caps w:val="0"/>
          <w:color w:val="000000"/>
          <w:spacing w:val="0"/>
          <w:sz w:val="24"/>
          <w:szCs w:val="24"/>
          <w:shd w:val="clear" w:fill="FFFFFF"/>
        </w:rPr>
        <w:t>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default" w:eastAsia="宋体"/>
          <w:lang w:val="en-US" w:eastAsia="zh-CN"/>
        </w:rPr>
      </w:pPr>
      <w:r>
        <w:rPr>
          <w:rFonts w:hint="eastAsia" w:ascii="宋体" w:hAnsi="宋体" w:eastAsia="宋体" w:cs="宋体"/>
          <w:b w:val="0"/>
          <w:bCs w:val="0"/>
          <w:i w:val="0"/>
          <w:iCs w:val="0"/>
          <w:caps w:val="0"/>
          <w:color w:val="000000"/>
          <w:spacing w:val="0"/>
          <w:sz w:val="24"/>
          <w:szCs w:val="24"/>
          <w:shd w:val="clear" w:fill="FFFFFF"/>
        </w:rPr>
        <w:t>联系电话：</w:t>
      </w:r>
      <w:r>
        <w:rPr>
          <w:rFonts w:hint="eastAsia" w:ascii="宋体" w:hAnsi="宋体" w:eastAsia="宋体" w:cs="宋体"/>
          <w:b w:val="0"/>
          <w:bCs w:val="0"/>
          <w:i w:val="0"/>
          <w:iCs w:val="0"/>
          <w:caps w:val="0"/>
          <w:color w:val="000000"/>
          <w:spacing w:val="0"/>
          <w:sz w:val="24"/>
          <w:szCs w:val="24"/>
          <w:shd w:val="clear" w:fill="FFFFFF"/>
          <w:lang w:val="en-US" w:eastAsia="zh-CN"/>
        </w:rPr>
        <w:t>陈</w:t>
      </w:r>
      <w:r>
        <w:rPr>
          <w:rFonts w:hint="eastAsia" w:ascii="宋体" w:hAnsi="宋体" w:eastAsia="宋体" w:cs="宋体"/>
          <w:b w:val="0"/>
          <w:bCs w:val="0"/>
          <w:i w:val="0"/>
          <w:iCs w:val="0"/>
          <w:caps w:val="0"/>
          <w:color w:val="000000"/>
          <w:spacing w:val="0"/>
          <w:sz w:val="24"/>
          <w:szCs w:val="24"/>
          <w:shd w:val="clear" w:fill="FFFFFF"/>
        </w:rPr>
        <w:t>先生</w:t>
      </w:r>
      <w:r>
        <w:rPr>
          <w:rFonts w:hint="eastAsia" w:ascii="宋体" w:hAnsi="宋体" w:eastAsia="宋体" w:cs="宋体"/>
          <w:b w:val="0"/>
          <w:bCs w:val="0"/>
          <w:i w:val="0"/>
          <w:iCs w:val="0"/>
          <w:caps w:val="0"/>
          <w:color w:val="000000"/>
          <w:spacing w:val="0"/>
          <w:sz w:val="24"/>
          <w:szCs w:val="24"/>
          <w:shd w:val="clear" w:fill="FFFFFF"/>
          <w:lang w:val="en-US" w:eastAsia="zh-CN"/>
        </w:rPr>
        <w:t>13751002201</w:t>
      </w:r>
      <w:r>
        <w:rPr>
          <w:rFonts w:hint="eastAsia" w:ascii="宋体" w:hAnsi="宋体" w:eastAsia="宋体" w:cs="宋体"/>
          <w:b w:val="0"/>
          <w:bCs w:val="0"/>
          <w:i w:val="0"/>
          <w:iCs w:val="0"/>
          <w:caps w:val="0"/>
          <w:color w:val="000000"/>
          <w:spacing w:val="0"/>
          <w:sz w:val="24"/>
          <w:szCs w:val="24"/>
          <w:shd w:val="clear" w:fill="FFFFFF"/>
        </w:rPr>
        <w:t> </w:t>
      </w:r>
      <w:r>
        <w:rPr>
          <w:rFonts w:hint="eastAsia" w:ascii="宋体" w:hAnsi="宋体" w:eastAsia="宋体" w:cs="宋体"/>
          <w:b w:val="0"/>
          <w:bCs w:val="0"/>
          <w:i w:val="0"/>
          <w:iCs w:val="0"/>
          <w:caps w:val="0"/>
          <w:color w:val="000000"/>
          <w:spacing w:val="0"/>
          <w:sz w:val="24"/>
          <w:szCs w:val="24"/>
          <w:shd w:val="clear" w:fill="FFFFFF"/>
          <w:lang w:val="en-US" w:eastAsia="zh-CN"/>
        </w:rPr>
        <w:t>0755-29990983</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default" w:eastAsia="宋体"/>
          <w:lang w:val="en-US" w:eastAsia="zh-CN"/>
        </w:rPr>
      </w:pPr>
      <w:r>
        <w:rPr>
          <w:rFonts w:hint="eastAsia" w:ascii="宋体" w:hAnsi="宋体" w:eastAsia="宋体" w:cs="宋体"/>
          <w:b w:val="0"/>
          <w:bCs w:val="0"/>
          <w:i w:val="0"/>
          <w:iCs w:val="0"/>
          <w:caps w:val="0"/>
          <w:color w:val="000000"/>
          <w:spacing w:val="0"/>
          <w:sz w:val="24"/>
          <w:szCs w:val="24"/>
          <w:shd w:val="clear" w:fill="FFFFFF"/>
        </w:rPr>
        <w:t>公司地址：深圳市</w:t>
      </w:r>
      <w:r>
        <w:rPr>
          <w:rFonts w:hint="eastAsia" w:ascii="宋体" w:hAnsi="宋体" w:eastAsia="宋体" w:cs="宋体"/>
          <w:b w:val="0"/>
          <w:bCs w:val="0"/>
          <w:i w:val="0"/>
          <w:iCs w:val="0"/>
          <w:caps w:val="0"/>
          <w:color w:val="000000"/>
          <w:spacing w:val="0"/>
          <w:sz w:val="24"/>
          <w:szCs w:val="24"/>
          <w:shd w:val="clear" w:fill="FFFFFF"/>
          <w:lang w:val="en-US" w:eastAsia="zh-CN"/>
        </w:rPr>
        <w:t>宝安</w:t>
      </w:r>
      <w:r>
        <w:rPr>
          <w:rFonts w:hint="eastAsia" w:ascii="宋体" w:hAnsi="宋体" w:eastAsia="宋体" w:cs="宋体"/>
          <w:b w:val="0"/>
          <w:bCs w:val="0"/>
          <w:i w:val="0"/>
          <w:iCs w:val="0"/>
          <w:caps w:val="0"/>
          <w:color w:val="000000"/>
          <w:spacing w:val="0"/>
          <w:sz w:val="24"/>
          <w:szCs w:val="24"/>
          <w:shd w:val="clear" w:fill="FFFFFF"/>
        </w:rPr>
        <w:t>区</w:t>
      </w:r>
      <w:r>
        <w:rPr>
          <w:rFonts w:hint="eastAsia" w:ascii="宋体" w:hAnsi="宋体" w:eastAsia="宋体" w:cs="宋体"/>
          <w:b w:val="0"/>
          <w:bCs w:val="0"/>
          <w:i w:val="0"/>
          <w:iCs w:val="0"/>
          <w:caps w:val="0"/>
          <w:color w:val="000000"/>
          <w:spacing w:val="0"/>
          <w:sz w:val="24"/>
          <w:szCs w:val="24"/>
          <w:shd w:val="clear" w:fill="FFFFFF"/>
          <w:lang w:val="en-US" w:eastAsia="zh-CN"/>
        </w:rPr>
        <w:t>新安二路63号湖景居二楼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pPr>
      <w:r>
        <w:rPr>
          <w:rFonts w:hint="eastAsia" w:ascii="宋体" w:hAnsi="宋体" w:eastAsia="宋体" w:cs="宋体"/>
          <w:b w:val="0"/>
          <w:bCs w:val="0"/>
          <w:i w:val="0"/>
          <w:iCs w:val="0"/>
          <w:caps w:val="0"/>
          <w:color w:val="000000"/>
          <w:spacing w:val="0"/>
          <w:sz w:val="24"/>
          <w:szCs w:val="24"/>
          <w:shd w:val="clear" w:fill="FFFFFF"/>
        </w:rPr>
        <w:t>公司邮箱：</w:t>
      </w:r>
      <w:r>
        <w:rPr>
          <w:rFonts w:hint="eastAsia" w:ascii="宋体" w:hAnsi="宋体" w:eastAsia="宋体" w:cs="宋体"/>
          <w:b w:val="0"/>
          <w:bCs w:val="0"/>
          <w:i w:val="0"/>
          <w:iCs w:val="0"/>
          <w:caps w:val="0"/>
          <w:color w:val="000000"/>
          <w:spacing w:val="0"/>
          <w:sz w:val="24"/>
          <w:szCs w:val="24"/>
          <w:shd w:val="clear" w:fill="FFFFFF"/>
          <w:lang w:val="en-US" w:eastAsia="zh-CN"/>
        </w:rPr>
        <w:t>848254900</w:t>
      </w:r>
      <w:r>
        <w:rPr>
          <w:rFonts w:hint="eastAsia" w:ascii="宋体" w:hAnsi="宋体" w:eastAsia="宋体" w:cs="宋体"/>
          <w:b w:val="0"/>
          <w:bCs w:val="0"/>
          <w:i w:val="0"/>
          <w:iCs w:val="0"/>
          <w:caps w:val="0"/>
          <w:color w:val="000000"/>
          <w:spacing w:val="0"/>
          <w:sz w:val="24"/>
          <w:szCs w:val="24"/>
          <w:shd w:val="clear" w:fill="FFFFFF"/>
        </w:rPr>
        <w:t>@qq.com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999999"/>
          <w:spacing w:val="0"/>
          <w:sz w:val="18"/>
          <w:szCs w:val="18"/>
        </w:rPr>
      </w:pPr>
    </w:p>
    <w:p/>
    <w:sectPr>
      <w:pgSz w:w="11906" w:h="16838"/>
      <w:pgMar w:top="1440" w:right="8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jQwNmVjYzgwNjkyNjY1YzY3MjhlMjI2YmQwNDIifQ=="/>
  </w:docVars>
  <w:rsids>
    <w:rsidRoot w:val="00000000"/>
    <w:rsid w:val="0C35221E"/>
    <w:rsid w:val="0C806134"/>
    <w:rsid w:val="1AC23A35"/>
    <w:rsid w:val="1ADA3782"/>
    <w:rsid w:val="1E114D0A"/>
    <w:rsid w:val="2232434A"/>
    <w:rsid w:val="28C760AF"/>
    <w:rsid w:val="2FC97BB9"/>
    <w:rsid w:val="37E054E3"/>
    <w:rsid w:val="3DD51238"/>
    <w:rsid w:val="437B4446"/>
    <w:rsid w:val="49406AD2"/>
    <w:rsid w:val="4A8834DB"/>
    <w:rsid w:val="4F5D1357"/>
    <w:rsid w:val="53336043"/>
    <w:rsid w:val="5EC861AE"/>
    <w:rsid w:val="6CEE7A15"/>
    <w:rsid w:val="6E6E0BA5"/>
    <w:rsid w:val="72086C48"/>
    <w:rsid w:val="748626DD"/>
    <w:rsid w:val="78BF6810"/>
    <w:rsid w:val="79EE6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2024-02-25T04:14:00Z</dcterms:created>
  <dc:creator>lin</dc:creator>
  <cp:lastModifiedBy>林燕萍</cp:lastModifiedBy>
  <dcterms:modified xsi:type="dcterms:W3CDTF">2025-02-26T06:30:17Z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A763455455CF45868641BF54BDC450BF_12</vt:lpwstr>
  </property>
</Properties>
</file>