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C7171E"/>
          <w:spacing w:val="0"/>
          <w:sz w:val="48"/>
          <w:szCs w:val="48"/>
        </w:rPr>
      </w:pPr>
      <w:r>
        <w:rPr>
          <w:rFonts w:hint="eastAsia" w:ascii="微软雅黑" w:hAnsi="微软雅黑" w:eastAsia="微软雅黑" w:cs="微软雅黑"/>
          <w:i w:val="0"/>
          <w:iCs w:val="0"/>
          <w:caps w:val="0"/>
          <w:color w:val="C7171E"/>
          <w:spacing w:val="0"/>
          <w:kern w:val="0"/>
          <w:sz w:val="48"/>
          <w:szCs w:val="48"/>
          <w:shd w:val="clear" w:fill="FFFFFF"/>
          <w:lang w:val="en-US" w:eastAsia="zh-CN" w:bidi="ar"/>
        </w:rPr>
        <w:t>竞拍须知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受深圳海关委托，我司定于2024年</w:t>
      </w:r>
      <w:r>
        <w:rPr>
          <w:rFonts w:hint="eastAsia" w:ascii="宋体" w:hAnsi="宋体" w:eastAsia="宋体" w:cs="宋体"/>
          <w:b w:val="0"/>
          <w:bCs w:val="0"/>
          <w:i w:val="0"/>
          <w:iCs w:val="0"/>
          <w:caps w:val="0"/>
          <w:color w:val="000000"/>
          <w:spacing w:val="0"/>
          <w:sz w:val="24"/>
          <w:szCs w:val="24"/>
          <w:shd w:val="clear" w:fill="FFFFFF"/>
          <w:lang w:val="en-US" w:eastAsia="zh-CN"/>
        </w:rPr>
        <w:t>9</w:t>
      </w:r>
      <w:r>
        <w:rPr>
          <w:rFonts w:hint="eastAsia" w:ascii="宋体" w:hAnsi="宋体" w:eastAsia="宋体" w:cs="宋体"/>
          <w:b w:val="0"/>
          <w:bCs w:val="0"/>
          <w:i w:val="0"/>
          <w:iCs w:val="0"/>
          <w:caps w:val="0"/>
          <w:color w:val="000000"/>
          <w:spacing w:val="0"/>
          <w:sz w:val="24"/>
          <w:szCs w:val="24"/>
          <w:shd w:val="clear" w:fill="FFFFFF"/>
        </w:rPr>
        <w:t>月</w:t>
      </w:r>
      <w:r>
        <w:rPr>
          <w:rFonts w:hint="eastAsia" w:ascii="宋体" w:hAnsi="宋体" w:eastAsia="宋体" w:cs="宋体"/>
          <w:b w:val="0"/>
          <w:bCs w:val="0"/>
          <w:i w:val="0"/>
          <w:iCs w:val="0"/>
          <w:caps w:val="0"/>
          <w:color w:val="000000"/>
          <w:spacing w:val="0"/>
          <w:sz w:val="24"/>
          <w:szCs w:val="24"/>
          <w:shd w:val="clear" w:fill="FFFFFF"/>
          <w:lang w:val="en-US" w:eastAsia="zh-CN"/>
        </w:rPr>
        <w:t>18</w:t>
      </w:r>
      <w:r>
        <w:rPr>
          <w:rFonts w:hint="eastAsia" w:ascii="宋体" w:hAnsi="宋体" w:eastAsia="宋体" w:cs="宋体"/>
          <w:b w:val="0"/>
          <w:bCs w:val="0"/>
          <w:i w:val="0"/>
          <w:iCs w:val="0"/>
          <w:caps w:val="0"/>
          <w:color w:val="000000"/>
          <w:spacing w:val="0"/>
          <w:sz w:val="24"/>
          <w:szCs w:val="24"/>
          <w:shd w:val="clear" w:fill="FFFFFF"/>
        </w:rPr>
        <w:t>日在京东网络拍卖平台（http://haiguan.jd.com/haiguan.html）在线按现状公开拍卖以下标的：</w:t>
      </w:r>
    </w:p>
    <w:tbl>
      <w:tblPr>
        <w:tblStyle w:val="3"/>
        <w:tblW w:w="8863"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93"/>
        <w:gridCol w:w="3870"/>
        <w:gridCol w:w="1875"/>
        <w:gridCol w:w="2025"/>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0" w:hRule="atLeast"/>
        </w:trPr>
        <w:tc>
          <w:tcPr>
            <w:tcW w:w="10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rPr>
              <w:t>序号</w:t>
            </w:r>
          </w:p>
        </w:tc>
        <w:tc>
          <w:tcPr>
            <w:tcW w:w="38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rPr>
              <w:t>标的名称</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rPr>
              <w:t>拍卖时间</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rPr>
              <w:t>竞买保证金</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30" w:hRule="atLeast"/>
        </w:trPr>
        <w:tc>
          <w:tcPr>
            <w:tcW w:w="1093"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default" w:eastAsiaTheme="minorEastAsia"/>
                <w:lang w:val="en-US" w:eastAsia="zh-CN"/>
              </w:rPr>
            </w:pPr>
            <w:r>
              <w:rPr>
                <w:rFonts w:hint="eastAsia"/>
                <w:lang w:val="en-US" w:eastAsia="zh-CN"/>
              </w:rPr>
              <w:t>1</w:t>
            </w:r>
          </w:p>
        </w:tc>
        <w:tc>
          <w:tcPr>
            <w:tcW w:w="3870"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359" w:rightChars="171" w:firstLine="0"/>
              <w:jc w:val="center"/>
            </w:pPr>
            <w:r>
              <w:rPr>
                <w:rFonts w:hint="eastAsia" w:ascii="宋体" w:hAnsi="宋体" w:eastAsia="宋体" w:cs="宋体"/>
                <w:b w:val="0"/>
                <w:bCs w:val="0"/>
                <w:color w:val="000000"/>
                <w:sz w:val="24"/>
                <w:szCs w:val="24"/>
              </w:rPr>
              <w:t>（202</w:t>
            </w: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rPr>
              <w:t>5399财务处拍卖</w:t>
            </w:r>
            <w:r>
              <w:rPr>
                <w:rFonts w:hint="eastAsia" w:ascii="宋体" w:hAnsi="宋体" w:eastAsia="宋体" w:cs="宋体"/>
                <w:b w:val="0"/>
                <w:bCs w:val="0"/>
                <w:color w:val="000000"/>
                <w:sz w:val="24"/>
                <w:szCs w:val="24"/>
                <w:lang w:val="en-US" w:eastAsia="zh-CN"/>
              </w:rPr>
              <w:t>0094</w:t>
            </w:r>
            <w:r>
              <w:rPr>
                <w:rFonts w:hint="eastAsia" w:ascii="宋体" w:hAnsi="宋体" w:eastAsia="宋体" w:cs="宋体"/>
                <w:b w:val="0"/>
                <w:bCs w:val="0"/>
                <w:color w:val="000000"/>
                <w:sz w:val="24"/>
                <w:szCs w:val="24"/>
              </w:rPr>
              <w:t>号）</w:t>
            </w:r>
            <w:r>
              <w:rPr>
                <w:rFonts w:hint="eastAsia" w:ascii="宋体" w:hAnsi="宋体" w:eastAsia="宋体" w:cs="宋体"/>
                <w:b w:val="0"/>
                <w:bCs w:val="0"/>
                <w:color w:val="000000"/>
                <w:sz w:val="24"/>
                <w:szCs w:val="24"/>
                <w:lang w:val="en-US" w:eastAsia="zh-CN"/>
              </w:rPr>
              <w:t>金块</w:t>
            </w:r>
            <w:r>
              <w:rPr>
                <w:rFonts w:hint="eastAsia" w:ascii="宋体" w:hAnsi="宋体" w:eastAsia="宋体" w:cs="宋体"/>
                <w:b w:val="0"/>
                <w:bCs w:val="0"/>
                <w:color w:val="000000"/>
                <w:sz w:val="24"/>
                <w:szCs w:val="24"/>
              </w:rPr>
              <w:t>等一批</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rPr>
                <w:rFonts w:hint="default" w:eastAsia="宋体"/>
                <w:lang w:val="en-US" w:eastAsia="zh-CN"/>
              </w:rPr>
            </w:pP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00</w:t>
            </w:r>
            <w:r>
              <w:rPr>
                <w:rFonts w:hint="eastAsia" w:ascii="宋体" w:hAnsi="宋体" w:eastAsia="宋体" w:cs="宋体"/>
                <w:b w:val="0"/>
                <w:bCs w:val="0"/>
                <w:color w:val="000000"/>
                <w:sz w:val="24"/>
                <w:szCs w:val="24"/>
              </w:rPr>
              <w:t>至1</w:t>
            </w:r>
            <w:r>
              <w:rPr>
                <w:rFonts w:hint="eastAsia" w:ascii="宋体" w:hAnsi="宋体" w:eastAsia="宋体" w:cs="宋体"/>
                <w:b w:val="0"/>
                <w:bCs w:val="0"/>
                <w:color w:val="000000"/>
                <w:sz w:val="24"/>
                <w:szCs w:val="24"/>
                <w:lang w:val="en-US" w:eastAsia="zh-CN"/>
              </w:rPr>
              <w:t>5</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val="en-US" w:eastAsia="zh-CN"/>
              </w:rPr>
              <w:t>30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rPr>
              <w:t>（延时除外）</w:t>
            </w:r>
          </w:p>
        </w:tc>
        <w:tc>
          <w:tcPr>
            <w:tcW w:w="202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firstLine="0"/>
              <w:jc w:val="center"/>
            </w:pPr>
            <w:r>
              <w:rPr>
                <w:rFonts w:hint="eastAsia" w:ascii="宋体" w:hAnsi="宋体" w:eastAsia="宋体" w:cs="宋体"/>
                <w:b w:val="0"/>
                <w:bCs w:val="0"/>
                <w:color w:val="000000"/>
                <w:sz w:val="24"/>
                <w:szCs w:val="24"/>
                <w:lang w:val="en-US" w:eastAsia="zh-CN"/>
              </w:rPr>
              <w:t>50</w:t>
            </w:r>
            <w:r>
              <w:rPr>
                <w:rFonts w:hint="eastAsia" w:ascii="宋体" w:hAnsi="宋体" w:eastAsia="宋体" w:cs="宋体"/>
                <w:b w:val="0"/>
                <w:bCs w:val="0"/>
                <w:color w:val="000000"/>
                <w:sz w:val="24"/>
                <w:szCs w:val="24"/>
              </w:rPr>
              <w:t>万元</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现就有关拍卖的须知敬告各位竞买人：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一、本须知依照《中华人民共和国拍卖法》及相关法律法规制定，本公司一切拍卖活动是在“公开、公平、公正、诚实信用”的原则下进行，具有法律效力。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二、竞买人应认真仔细阅读本须知，了解本须知的全部内容。参加本次拍卖活动的当事人和竞买人必须遵守本须知的各项条款，并对自己的行为承担法律责任。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三、本次拍卖的标的物为：中华人民共和国深圳海关依法罚没并公开拍卖处置的涉案财物（详见拍卖公告）。本次拍卖会采用网络竞价、增价拍卖方式，价高者得（</w:t>
      </w:r>
      <w:r>
        <w:rPr>
          <w:rFonts w:hint="eastAsia" w:ascii="宋体" w:hAnsi="宋体" w:eastAsia="宋体" w:cs="宋体"/>
          <w:b w:val="0"/>
          <w:bCs w:val="0"/>
          <w:i w:val="0"/>
          <w:iCs w:val="0"/>
          <w:caps w:val="0"/>
          <w:color w:val="FF0000"/>
          <w:spacing w:val="0"/>
          <w:sz w:val="24"/>
          <w:szCs w:val="24"/>
          <w:shd w:val="clear" w:fill="FFFFFF"/>
        </w:rPr>
        <w:t>标的设有保留价，未达保留价的不能成交</w:t>
      </w:r>
      <w:r>
        <w:rPr>
          <w:rFonts w:hint="eastAsia" w:ascii="宋体" w:hAnsi="宋体" w:eastAsia="宋体" w:cs="宋体"/>
          <w:b w:val="0"/>
          <w:bCs w:val="0"/>
          <w:i w:val="0"/>
          <w:iCs w:val="0"/>
          <w:caps w:val="0"/>
          <w:color w:val="000000"/>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四、凡具备完全民事行为能力的公民、法人和其他组织均可参加竞买。</w:t>
      </w:r>
      <w:r>
        <w:rPr>
          <w:rFonts w:hint="eastAsia" w:ascii="宋体" w:hAnsi="宋体" w:eastAsia="宋体" w:cs="宋体"/>
          <w:b w:val="0"/>
          <w:bCs w:val="0"/>
          <w:i w:val="0"/>
          <w:iCs w:val="0"/>
          <w:caps w:val="0"/>
          <w:color w:val="FF0000"/>
          <w:spacing w:val="0"/>
          <w:sz w:val="24"/>
          <w:szCs w:val="24"/>
          <w:shd w:val="clear" w:fill="FFFFFF"/>
        </w:rPr>
        <w:t>（海关及其工作人员、网络拍卖平台及其工作人员、承担拍卖工作的拍卖企业及其工作人员以及上述三类工作人员的近亲属不得参与竞买）因不符合条件参加竞买的，由竞买人自行承担相应的法律责任。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五、竞买人应于报名截止时间前在京东网络拍卖平台进行实名登记注册，注册成功后请按京东网络拍卖平台的提示进行操作。请竞买人务必妥善保管好在京东网络拍卖平台上注册的用户名及密码，不管竞买人的网上应价行为由谁操作，竞买人均应对其自身账号的应价行为负责承担履约责任和违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竞买人在对拍卖标的确认出价竞拍后，系统会自动冻结该笔款项。拍卖成交后，竞拍成功者为买受人。拍卖未成交的竞买人，拍卖活动结束后，系统于72小时内自动解冻您的保证金（冻结期间不计利息），具体到账时间以各银行规定时间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六、本次拍卖活动设置延时出价功能，在拍卖活动结束前5分钟内，如果有竞买人出价，系统就自动延迟至5分钟。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七、在竞价过程中，请竞买人按规定的加价幅度出价，若自行出价，请仔细核对好出价金额，若出现出价金额错误的情况，由买受人自行承担后果。拍卖过程中，请竞买人注意拍卖的时间限制，在系统规定时间内出价，系统规定时间结束后无人出价即视为该项标的拍卖结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竞买人一旦参与竞买，视为竞买人了解并接受本次拍卖会的竞买规则及拍卖标的现状和有关标的的特别说明，认可并遵循本竞拍须知的规定，不再提出异议，竞买人依此对自己在拍卖过程中的竞买行为承担全部法律责任。拍卖一经成交，与本次拍卖标的有关的所有后续事宜及风险，均由买受人自行承担，与委托人及拍卖人无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参加拍卖会的竞买人不得阻挠其他竞买人竞拍，不得操纵、垄断竞拍价格，严禁竞买人恶意串标，上述行为一经发现，将取消其竞买资格，并追究相关的法律责任。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八、与本标的有利害关系的当事人可参加竞拍，不参加竞拍的请关注本次拍卖活动的整个过程。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rPr>
          <w:rFonts w:hint="eastAsia" w:ascii="宋体" w:hAnsi="宋体" w:eastAsia="宋体" w:cs="宋体"/>
          <w:b w:val="0"/>
          <w:bCs w:val="0"/>
          <w:i w:val="0"/>
          <w:iCs w:val="0"/>
          <w:caps w:val="0"/>
          <w:color w:val="000000"/>
          <w:spacing w:val="0"/>
          <w:sz w:val="24"/>
          <w:szCs w:val="24"/>
          <w:shd w:val="clear" w:fill="FFFFFF"/>
        </w:rPr>
      </w:pPr>
      <w:r>
        <w:rPr>
          <w:rFonts w:hint="eastAsia" w:ascii="宋体" w:hAnsi="宋体" w:eastAsia="宋体" w:cs="宋体"/>
          <w:b w:val="0"/>
          <w:bCs w:val="0"/>
          <w:i w:val="0"/>
          <w:iCs w:val="0"/>
          <w:caps w:val="0"/>
          <w:color w:val="000000"/>
          <w:spacing w:val="0"/>
          <w:sz w:val="24"/>
          <w:szCs w:val="24"/>
          <w:shd w:val="clear" w:fill="FFFFFF"/>
        </w:rPr>
        <w:t>九、本次拍卖的标的为海关依法罚没的涉案财物，拍卖标的以货物、物品的现状为准。标的不做真伪及品质担保，不作市场流通保证，如需进入市场流通环节，请买受人自行根据相关法律、法规办理市场流通环节所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本次拍卖活动经法定公告期和展示期后举行，委托人和拍卖人在拍卖会前均已履行标的展示及告知的义务，委托人和拍卖人向竞买人提供的拍卖标的清单、说明、图片等拍卖资料及明细，仅供参考，以现场展示为准，不作成交依据，委托人和拍卖人对其不作任何承诺和保证，竞买人务必在拍卖前到标的存放地进行详细查对，接受标的现状方可参与竞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标的清单所列品名、标注、品牌、规格、成分、型号、数量等，不作为提货的依据。标的移交时发生包装、搬运、装车、运输、出库费用由买受人负责。标的移交时要遵守仓库安全管理的相关规定，做好人员及车辆的安全管理要求。提取出库后，拍卖标的所有状况和风险即时转移给买受人，委托人和拍卖人不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十、请各位竞买人务必在参加拍卖会前仔细确认您在京东网络拍卖平台上的姓名和身份证件等资料，并请您自行保证所提供资料的准确性和一致性。拍卖成交后，《拍卖成交确认书》立即在京东网上自动生成，如买受人登记的资料不准确或不一致，造成拍卖标的无法移交、提取等后果，该后果全部由买受人承担。委托人与拍卖人不能向买受人提供拍卖标的成交价款发票，拍卖人仅开具拍卖佣金发票，不接受买受人任何理由提出的退换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FF0000"/>
          <w:spacing w:val="0"/>
          <w:sz w:val="24"/>
          <w:szCs w:val="24"/>
          <w:shd w:val="clear" w:fill="FFFFFF"/>
        </w:rPr>
        <w:t>十一、拍卖成交后，买受人请于拍卖成交之时起72小时内将拍卖成交价款全额一次性支付到委托人指定账户:【户</w:t>
      </w:r>
      <w:r>
        <w:rPr>
          <w:rFonts w:hint="eastAsia" w:ascii="宋体" w:hAnsi="宋体" w:eastAsia="宋体" w:cs="宋体"/>
          <w:b w:val="0"/>
          <w:bCs w:val="0"/>
          <w:i w:val="0"/>
          <w:iCs w:val="0"/>
          <w:caps w:val="0"/>
          <w:color w:val="FF0000"/>
          <w:spacing w:val="0"/>
          <w:sz w:val="24"/>
          <w:szCs w:val="24"/>
          <w:shd w:val="clear" w:fill="FFFFFF"/>
          <w:lang w:val="en-US" w:eastAsia="zh-CN"/>
        </w:rPr>
        <w:t>名</w:t>
      </w:r>
      <w:r>
        <w:rPr>
          <w:rFonts w:hint="eastAsia" w:ascii="宋体" w:hAnsi="宋体" w:eastAsia="宋体" w:cs="宋体"/>
          <w:b w:val="0"/>
          <w:bCs w:val="0"/>
          <w:i w:val="0"/>
          <w:iCs w:val="0"/>
          <w:caps w:val="0"/>
          <w:color w:val="FF0000"/>
          <w:spacing w:val="0"/>
          <w:sz w:val="24"/>
          <w:szCs w:val="24"/>
          <w:shd w:val="clear" w:fill="FFFFFF"/>
        </w:rPr>
        <w:t>：</w:t>
      </w:r>
      <w:r>
        <w:rPr>
          <w:rFonts w:hint="eastAsia" w:ascii="宋体" w:hAnsi="宋体" w:eastAsia="宋体" w:cs="宋体"/>
          <w:b w:val="0"/>
          <w:bCs w:val="0"/>
          <w:i w:val="0"/>
          <w:iCs w:val="0"/>
          <w:caps w:val="0"/>
          <w:color w:val="FF0000"/>
          <w:spacing w:val="0"/>
          <w:sz w:val="24"/>
          <w:szCs w:val="24"/>
          <w:shd w:val="clear" w:fill="FFFFFF"/>
          <w:lang w:val="en-US" w:eastAsia="zh-CN"/>
        </w:rPr>
        <w:t>深圳市中际汉威拍卖有限公司</w:t>
      </w:r>
      <w:r>
        <w:rPr>
          <w:rFonts w:hint="eastAsia" w:ascii="宋体" w:hAnsi="宋体" w:eastAsia="宋体" w:cs="宋体"/>
          <w:b w:val="0"/>
          <w:bCs w:val="0"/>
          <w:i w:val="0"/>
          <w:iCs w:val="0"/>
          <w:caps w:val="0"/>
          <w:color w:val="FF0000"/>
          <w:spacing w:val="0"/>
          <w:sz w:val="24"/>
          <w:szCs w:val="24"/>
          <w:shd w:val="clear" w:fill="FFFFFF"/>
        </w:rPr>
        <w:t>；开户行：中国农业银行深圳罗湖支行；账号：410012000400</w:t>
      </w:r>
      <w:r>
        <w:rPr>
          <w:rFonts w:hint="eastAsia" w:ascii="宋体" w:hAnsi="宋体" w:eastAsia="宋体" w:cs="宋体"/>
          <w:b w:val="0"/>
          <w:bCs w:val="0"/>
          <w:i w:val="0"/>
          <w:iCs w:val="0"/>
          <w:caps w:val="0"/>
          <w:color w:val="FF0000"/>
          <w:spacing w:val="0"/>
          <w:sz w:val="24"/>
          <w:szCs w:val="24"/>
          <w:shd w:val="clear" w:fill="FFFFFF"/>
          <w:lang w:val="en-US" w:eastAsia="zh-CN"/>
        </w:rPr>
        <w:t>32547</w:t>
      </w:r>
      <w:r>
        <w:rPr>
          <w:rFonts w:hint="eastAsia" w:ascii="宋体" w:hAnsi="宋体" w:eastAsia="宋体" w:cs="宋体"/>
          <w:b w:val="0"/>
          <w:bCs w:val="0"/>
          <w:i w:val="0"/>
          <w:iCs w:val="0"/>
          <w:caps w:val="0"/>
          <w:color w:val="FF0000"/>
          <w:spacing w:val="0"/>
          <w:sz w:val="24"/>
          <w:szCs w:val="24"/>
          <w:shd w:val="clear" w:fill="FFFFFF"/>
        </w:rPr>
        <w:t>（备注：成交款必须由买受人实名一次性全额缴纳，不能由授权委托人代转，转款须注明“（202</w:t>
      </w:r>
      <w:r>
        <w:rPr>
          <w:rFonts w:hint="eastAsia" w:ascii="宋体" w:hAnsi="宋体" w:eastAsia="宋体" w:cs="宋体"/>
          <w:b w:val="0"/>
          <w:bCs w:val="0"/>
          <w:i w:val="0"/>
          <w:iCs w:val="0"/>
          <w:caps w:val="0"/>
          <w:color w:val="FF0000"/>
          <w:spacing w:val="0"/>
          <w:sz w:val="24"/>
          <w:szCs w:val="24"/>
          <w:shd w:val="clear" w:fill="FFFFFF"/>
          <w:lang w:val="en-US" w:eastAsia="zh-CN"/>
        </w:rPr>
        <w:t>4</w:t>
      </w:r>
      <w:r>
        <w:rPr>
          <w:rFonts w:hint="eastAsia" w:ascii="宋体" w:hAnsi="宋体" w:eastAsia="宋体" w:cs="宋体"/>
          <w:b w:val="0"/>
          <w:bCs w:val="0"/>
          <w:i w:val="0"/>
          <w:iCs w:val="0"/>
          <w:caps w:val="0"/>
          <w:color w:val="FF0000"/>
          <w:spacing w:val="0"/>
          <w:sz w:val="24"/>
          <w:szCs w:val="24"/>
          <w:shd w:val="clear" w:fill="FFFFFF"/>
        </w:rPr>
        <w:t>5399财务处拍卖</w:t>
      </w:r>
      <w:r>
        <w:rPr>
          <w:rFonts w:hint="eastAsia" w:ascii="宋体" w:hAnsi="宋体" w:eastAsia="宋体" w:cs="宋体"/>
          <w:b w:val="0"/>
          <w:bCs w:val="0"/>
          <w:i w:val="0"/>
          <w:iCs w:val="0"/>
          <w:caps w:val="0"/>
          <w:color w:val="FF0000"/>
          <w:spacing w:val="0"/>
          <w:sz w:val="24"/>
          <w:szCs w:val="24"/>
          <w:shd w:val="clear" w:fill="FFFFFF"/>
          <w:lang w:val="en-US" w:eastAsia="zh-CN"/>
        </w:rPr>
        <w:t>0094</w:t>
      </w:r>
      <w:r>
        <w:rPr>
          <w:rFonts w:hint="eastAsia" w:ascii="宋体" w:hAnsi="宋体" w:eastAsia="宋体" w:cs="宋体"/>
          <w:b w:val="0"/>
          <w:bCs w:val="0"/>
          <w:i w:val="0"/>
          <w:iCs w:val="0"/>
          <w:caps w:val="0"/>
          <w:color w:val="FF0000"/>
          <w:spacing w:val="0"/>
          <w:sz w:val="24"/>
          <w:szCs w:val="24"/>
          <w:shd w:val="clear" w:fill="FFFFFF"/>
        </w:rPr>
        <w:t>号）</w:t>
      </w:r>
      <w:r>
        <w:rPr>
          <w:rFonts w:hint="eastAsia" w:ascii="宋体" w:hAnsi="宋体" w:eastAsia="宋体" w:cs="宋体"/>
          <w:b w:val="0"/>
          <w:bCs w:val="0"/>
          <w:i w:val="0"/>
          <w:iCs w:val="0"/>
          <w:caps w:val="0"/>
          <w:color w:val="FF0000"/>
          <w:spacing w:val="0"/>
          <w:sz w:val="24"/>
          <w:szCs w:val="24"/>
          <w:shd w:val="clear" w:fill="FFFFFF"/>
          <w:lang w:val="en-US" w:eastAsia="zh-CN"/>
        </w:rPr>
        <w:t>金块</w:t>
      </w:r>
      <w:r>
        <w:rPr>
          <w:rFonts w:hint="eastAsia" w:ascii="宋体" w:hAnsi="宋体" w:eastAsia="宋体" w:cs="宋体"/>
          <w:b w:val="0"/>
          <w:bCs w:val="0"/>
          <w:i w:val="0"/>
          <w:iCs w:val="0"/>
          <w:caps w:val="0"/>
          <w:color w:val="FF0000"/>
          <w:spacing w:val="0"/>
          <w:sz w:val="24"/>
          <w:szCs w:val="24"/>
          <w:shd w:val="clear" w:fill="FFFFFF"/>
        </w:rPr>
        <w:t>等一批拍卖款”</w:t>
      </w:r>
      <w:r>
        <w:rPr>
          <w:rFonts w:hint="eastAsia" w:ascii="宋体" w:hAnsi="宋体" w:eastAsia="宋体" w:cs="宋体"/>
          <w:b w:val="0"/>
          <w:bCs w:val="0"/>
          <w:i w:val="0"/>
          <w:iCs w:val="0"/>
          <w:caps w:val="0"/>
          <w:color w:val="FF0000"/>
          <w:spacing w:val="0"/>
          <w:sz w:val="24"/>
          <w:szCs w:val="24"/>
          <w:shd w:val="clear" w:fill="FFFFFF"/>
          <w:lang w:eastAsia="zh-CN"/>
        </w:rPr>
        <w:t>）</w:t>
      </w:r>
      <w:r>
        <w:rPr>
          <w:rFonts w:hint="eastAsia" w:ascii="宋体" w:hAnsi="宋体" w:eastAsia="宋体" w:cs="宋体"/>
          <w:b w:val="0"/>
          <w:bCs w:val="0"/>
          <w:i w:val="0"/>
          <w:iCs w:val="0"/>
          <w:caps w:val="0"/>
          <w:color w:val="FF0000"/>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买受人拍卖前缴纳至京东网络拍卖平台的竞买保证金冲抵拍卖佣金，不足部分，由买受人于拍卖成交之时起72小时内支付至拍卖人指定账户（户</w:t>
      </w: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名</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w:t>
      </w:r>
      <w:r>
        <w:rPr>
          <w:rFonts w:hint="eastAsia"/>
          <w:color w:val="000000" w:themeColor="text1"/>
          <w:u w:val="single"/>
          <w14:textFill>
            <w14:solidFill>
              <w14:schemeClr w14:val="tx1"/>
            </w14:solidFill>
          </w14:textFill>
        </w:rPr>
        <w:t>深圳市中际汉威拍卖有限公司</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；开户行：</w:t>
      </w:r>
      <w:r>
        <w:rPr>
          <w:rFonts w:hint="eastAsia" w:ascii="宋体" w:hAnsi="宋体" w:eastAsia="宋体" w:cs="宋体"/>
          <w:b w:val="0"/>
          <w:bCs w:val="0"/>
          <w:i w:val="0"/>
          <w:iCs w:val="0"/>
          <w:caps w:val="0"/>
          <w:color w:val="000000" w:themeColor="text1"/>
          <w:spacing w:val="0"/>
          <w:sz w:val="24"/>
          <w:szCs w:val="24"/>
          <w:u w:val="single"/>
          <w:shd w:val="clear" w:fill="FFFFFF"/>
          <w14:textFill>
            <w14:solidFill>
              <w14:schemeClr w14:val="tx1"/>
            </w14:solidFill>
          </w14:textFill>
        </w:rPr>
        <w:t>平安银行深圳</w:t>
      </w:r>
      <w:r>
        <w:rPr>
          <w:rFonts w:hint="eastAsia" w:ascii="宋体" w:hAnsi="宋体" w:eastAsia="宋体" w:cs="宋体"/>
          <w:b w:val="0"/>
          <w:bCs w:val="0"/>
          <w:i w:val="0"/>
          <w:iCs w:val="0"/>
          <w:caps w:val="0"/>
          <w:color w:val="000000" w:themeColor="text1"/>
          <w:spacing w:val="0"/>
          <w:sz w:val="24"/>
          <w:szCs w:val="24"/>
          <w:u w:val="single"/>
          <w:shd w:val="clear" w:fill="FFFFFF"/>
          <w:lang w:val="en-US" w:eastAsia="zh-CN"/>
          <w14:textFill>
            <w14:solidFill>
              <w14:schemeClr w14:val="tx1"/>
            </w14:solidFill>
          </w14:textFill>
        </w:rPr>
        <w:t>新城支行</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；账号：</w:t>
      </w:r>
      <w:r>
        <w:rPr>
          <w:rFonts w:hint="eastAsia" w:ascii="宋体" w:hAnsi="宋体" w:eastAsia="宋体" w:cs="宋体"/>
          <w:b w:val="0"/>
          <w:bCs w:val="0"/>
          <w:i w:val="0"/>
          <w:iCs w:val="0"/>
          <w:caps w:val="0"/>
          <w:color w:val="000000" w:themeColor="text1"/>
          <w:spacing w:val="0"/>
          <w:sz w:val="24"/>
          <w:szCs w:val="24"/>
          <w:u w:val="single"/>
          <w:shd w:val="clear" w:fill="FFFFFF"/>
          <w:lang w:val="en-US" w:eastAsia="zh-CN"/>
          <w14:textFill>
            <w14:solidFill>
              <w14:schemeClr w14:val="tx1"/>
            </w14:solidFill>
          </w14:textFill>
        </w:rPr>
        <w:t>11006038238301</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），待拍卖人向深圳海关确定收到成交价款后，扣除拍卖佣金后剩余的竞买保证金由拍卖人退还给买受人。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十二、买受人逾期未支付拍卖标的价款的，将视为违约，竞买保证金不予退回，拍卖标的将收回。重新拍卖时，原买受人不得参加竞买。再行拍卖的有关事宜按《中华人民共和国拍卖法》第三十九条规定执行。《中华人民共和国拍卖法》第三十九条：买受人应当按照约定支付拍卖标的的价款，未按照约定支付价款的，应当承担违约责任，或者由拍卖人征得委托人的同意，将拍卖标的再行拍卖。拍卖标的再行拍卖的，原买受人应当支付第一次拍卖中本人及委托人应当支付的佣金。再行拍卖的价款低于原拍卖价款的，原买受人应当补足差额。拒不补交的，将按相关法律法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十三、买受人需要在支付全部成交价款、拍卖佣金及平台软件服务费后，方可移交拍卖标的。移交方式为买受人自提，提货地点为标的所在地，请提前致电拍卖人确定提货时间。</w:t>
      </w:r>
      <w:r>
        <w:rPr>
          <w:rFonts w:hint="eastAsia"/>
          <w:color w:val="FF0000"/>
        </w:rPr>
        <w:t>注意近期贵金属价格波动，标的货物交付时间较长，请竞买人谨慎出价</w:t>
      </w:r>
      <w:r>
        <w:rPr>
          <w:rFonts w:hint="eastAsia"/>
          <w:color w:val="FF0000"/>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提货时买受人应遵循委托人的规定及要求，买受人当场签收拍卖成交标的，提货时需自带运输工具及自付装载费用，货物在运输过程中买受人应当严格按照国家相关部门的相应要求做好运输工作，否则造成的一切法律后果由买受人承担，与委托人和拍卖人无关。买受人提货时，其所发生的一切搬运、装车、过磅、运输等费用、风险及全程的安全责任均由买受人承担。如国家相关部门对成交货物有规定和要求的，买受人应当符合其相应规定和要求。买</w:t>
      </w:r>
      <w:bookmarkStart w:id="0" w:name="_GoBack"/>
      <w:bookmarkEnd w:id="0"/>
      <w:r>
        <w:rPr>
          <w:rFonts w:hint="eastAsia" w:ascii="宋体" w:hAnsi="宋体" w:eastAsia="宋体" w:cs="宋体"/>
          <w:b w:val="0"/>
          <w:bCs w:val="0"/>
          <w:i w:val="0"/>
          <w:iCs w:val="0"/>
          <w:caps w:val="0"/>
          <w:color w:val="000000"/>
          <w:spacing w:val="0"/>
          <w:sz w:val="24"/>
          <w:szCs w:val="24"/>
          <w:shd w:val="clear" w:fill="FFFFFF"/>
        </w:rPr>
        <w:t>受人必须在规定的时间内提清全部标的；逾期未提取标的物，买受人需按仓储企业要求支付相关仓储运输、保管费用，委托人不再与仓库存在就该批超期未提货物的委托保管关系，同时也不再承担相关责任及风险，超期产生的仓储费及滞纳金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十四、本次拍卖活动计价货币为人民币，拍卖时的起拍价、成交价均不含拍卖佣金，在拍卖标的交割、提取、转移等过程中所发生的全部税费均由买受人承担。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十五、根据法律规定，标的委托人有权在拍卖开始前、拍卖过程中，中止拍卖或撤回拍卖。本次拍卖活动受深圳海关监督。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pPr>
      <w:r>
        <w:rPr>
          <w:rFonts w:hint="eastAsia" w:ascii="宋体" w:hAnsi="宋体" w:eastAsia="宋体" w:cs="宋体"/>
          <w:b w:val="0"/>
          <w:bCs w:val="0"/>
          <w:i w:val="0"/>
          <w:iCs w:val="0"/>
          <w:caps w:val="0"/>
          <w:color w:val="000000"/>
          <w:spacing w:val="0"/>
          <w:sz w:val="24"/>
          <w:szCs w:val="24"/>
          <w:shd w:val="clear" w:fill="FFFFFF"/>
        </w:rPr>
        <w:t>本须知其他未尽事宜，请向拍卖人咨询。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rPr>
          <w:rFonts w:hint="eastAsia" w:ascii="宋体" w:hAnsi="宋体" w:eastAsia="宋体" w:cs="宋体"/>
          <w:b w:val="0"/>
          <w:bCs w:val="0"/>
          <w:i w:val="0"/>
          <w:iCs w:val="0"/>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80"/>
        <w:rPr>
          <w:b/>
          <w:bCs/>
        </w:rPr>
      </w:pPr>
      <w:r>
        <w:rPr>
          <w:rFonts w:hint="eastAsia" w:ascii="宋体" w:hAnsi="宋体" w:eastAsia="宋体" w:cs="宋体"/>
          <w:b/>
          <w:bCs/>
          <w:i w:val="0"/>
          <w:iCs w:val="0"/>
          <w:caps w:val="0"/>
          <w:color w:val="000000"/>
          <w:spacing w:val="0"/>
          <w:sz w:val="24"/>
          <w:szCs w:val="24"/>
          <w:shd w:val="clear" w:fill="FFFFFF"/>
        </w:rPr>
        <w:t>重要提示：竞买人一旦参与竞买，即视为认可本《竞拍须知》及附件《竞买协议》的相关条款。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pPr>
      <w:r>
        <w:rPr>
          <w:rFonts w:hint="eastAsia" w:ascii="宋体" w:hAnsi="宋体" w:eastAsia="宋体" w:cs="宋体"/>
          <w:b w:val="0"/>
          <w:bCs w:val="0"/>
          <w:i w:val="0"/>
          <w:iCs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bCs w:val="0"/>
          <w:i w:val="0"/>
          <w:iCs w:val="0"/>
          <w:caps w:val="0"/>
          <w:color w:val="000000"/>
          <w:spacing w:val="0"/>
          <w:sz w:val="24"/>
          <w:szCs w:val="24"/>
          <w:shd w:val="clear" w:fill="FFFFFF"/>
        </w:rPr>
        <w:t>拍卖人：</w:t>
      </w:r>
      <w:r>
        <w:rPr>
          <w:rFonts w:hint="eastAsia" w:ascii="宋体" w:hAnsi="宋体" w:eastAsia="宋体" w:cs="宋体"/>
          <w:b w:val="0"/>
          <w:bCs w:val="0"/>
          <w:i w:val="0"/>
          <w:iCs w:val="0"/>
          <w:caps w:val="0"/>
          <w:color w:val="000000"/>
          <w:spacing w:val="0"/>
          <w:sz w:val="24"/>
          <w:szCs w:val="24"/>
          <w:shd w:val="clear" w:fill="FFFFFF"/>
          <w:lang w:val="en-US" w:eastAsia="zh-CN"/>
        </w:rPr>
        <w:t>深圳市中际汉威拍卖</w:t>
      </w:r>
      <w:r>
        <w:rPr>
          <w:rFonts w:hint="eastAsia" w:ascii="宋体" w:hAnsi="宋体" w:eastAsia="宋体" w:cs="宋体"/>
          <w:b w:val="0"/>
          <w:bCs w:val="0"/>
          <w:i w:val="0"/>
          <w:iCs w:val="0"/>
          <w:caps w:val="0"/>
          <w:color w:val="000000"/>
          <w:spacing w:val="0"/>
          <w:sz w:val="24"/>
          <w:szCs w:val="24"/>
          <w:shd w:val="clear" w:fill="FFFFFF"/>
        </w:rPr>
        <w:t>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pPr>
      <w:r>
        <w:rPr>
          <w:rFonts w:hint="eastAsia" w:ascii="宋体" w:hAnsi="宋体" w:eastAsia="宋体" w:cs="宋体"/>
          <w:b w:val="0"/>
          <w:bCs w:val="0"/>
          <w:i w:val="0"/>
          <w:iCs w:val="0"/>
          <w:caps w:val="0"/>
          <w:color w:val="000000"/>
          <w:spacing w:val="0"/>
          <w:sz w:val="24"/>
          <w:szCs w:val="24"/>
          <w:shd w:val="clear" w:fill="FFFFFF"/>
        </w:rPr>
        <w:t>联系电话：</w:t>
      </w:r>
      <w:r>
        <w:rPr>
          <w:rFonts w:hint="eastAsia" w:ascii="宋体" w:hAnsi="宋体" w:eastAsia="宋体" w:cs="宋体"/>
          <w:b w:val="0"/>
          <w:bCs w:val="0"/>
          <w:i w:val="0"/>
          <w:iCs w:val="0"/>
          <w:caps w:val="0"/>
          <w:color w:val="000000"/>
          <w:spacing w:val="0"/>
          <w:sz w:val="24"/>
          <w:szCs w:val="24"/>
          <w:shd w:val="clear" w:fill="FFFFFF"/>
          <w:lang w:val="en-US" w:eastAsia="zh-CN"/>
        </w:rPr>
        <w:t>陈</w:t>
      </w:r>
      <w:r>
        <w:rPr>
          <w:rFonts w:hint="eastAsia" w:ascii="宋体" w:hAnsi="宋体" w:eastAsia="宋体" w:cs="宋体"/>
          <w:b w:val="0"/>
          <w:bCs w:val="0"/>
          <w:i w:val="0"/>
          <w:iCs w:val="0"/>
          <w:caps w:val="0"/>
          <w:color w:val="000000"/>
          <w:spacing w:val="0"/>
          <w:sz w:val="24"/>
          <w:szCs w:val="24"/>
          <w:shd w:val="clear" w:fill="FFFFFF"/>
        </w:rPr>
        <w:t>先生</w:t>
      </w:r>
      <w:r>
        <w:rPr>
          <w:rFonts w:hint="eastAsia" w:ascii="宋体" w:hAnsi="宋体" w:eastAsia="宋体" w:cs="宋体"/>
          <w:b w:val="0"/>
          <w:bCs w:val="0"/>
          <w:i w:val="0"/>
          <w:iCs w:val="0"/>
          <w:caps w:val="0"/>
          <w:color w:val="000000"/>
          <w:spacing w:val="0"/>
          <w:sz w:val="24"/>
          <w:szCs w:val="24"/>
          <w:shd w:val="clear" w:fill="FFFFFF"/>
          <w:lang w:val="en-US" w:eastAsia="zh-CN"/>
        </w:rPr>
        <w:t>13751002201</w:t>
      </w:r>
      <w:r>
        <w:rPr>
          <w:rFonts w:hint="eastAsia" w:ascii="宋体" w:hAnsi="宋体" w:eastAsia="宋体" w:cs="宋体"/>
          <w:b w:val="0"/>
          <w:bCs w:val="0"/>
          <w:i w:val="0"/>
          <w:iCs w:val="0"/>
          <w:caps w:val="0"/>
          <w:color w:val="000000"/>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20" w:lineRule="atLeast"/>
        <w:ind w:left="0" w:right="0"/>
        <w:rPr>
          <w:rFonts w:hint="default" w:eastAsia="宋体"/>
          <w:lang w:val="en-US" w:eastAsia="zh-CN"/>
        </w:rPr>
      </w:pPr>
      <w:r>
        <w:rPr>
          <w:rFonts w:hint="eastAsia" w:ascii="宋体" w:hAnsi="宋体" w:eastAsia="宋体" w:cs="宋体"/>
          <w:b w:val="0"/>
          <w:bCs w:val="0"/>
          <w:i w:val="0"/>
          <w:iCs w:val="0"/>
          <w:caps w:val="0"/>
          <w:color w:val="000000"/>
          <w:spacing w:val="0"/>
          <w:sz w:val="24"/>
          <w:szCs w:val="24"/>
          <w:shd w:val="clear" w:fill="FFFFFF"/>
        </w:rPr>
        <w:t>公司地址：深圳市</w:t>
      </w:r>
      <w:r>
        <w:rPr>
          <w:rFonts w:hint="eastAsia" w:ascii="宋体" w:hAnsi="宋体" w:eastAsia="宋体" w:cs="宋体"/>
          <w:b w:val="0"/>
          <w:bCs w:val="0"/>
          <w:i w:val="0"/>
          <w:iCs w:val="0"/>
          <w:caps w:val="0"/>
          <w:color w:val="000000"/>
          <w:spacing w:val="0"/>
          <w:sz w:val="24"/>
          <w:szCs w:val="24"/>
          <w:shd w:val="clear" w:fill="FFFFFF"/>
          <w:lang w:val="en-US" w:eastAsia="zh-CN"/>
        </w:rPr>
        <w:t>宝安</w:t>
      </w:r>
      <w:r>
        <w:rPr>
          <w:rFonts w:hint="eastAsia" w:ascii="宋体" w:hAnsi="宋体" w:eastAsia="宋体" w:cs="宋体"/>
          <w:b w:val="0"/>
          <w:bCs w:val="0"/>
          <w:i w:val="0"/>
          <w:iCs w:val="0"/>
          <w:caps w:val="0"/>
          <w:color w:val="000000"/>
          <w:spacing w:val="0"/>
          <w:sz w:val="24"/>
          <w:szCs w:val="24"/>
          <w:shd w:val="clear" w:fill="FFFFFF"/>
        </w:rPr>
        <w:t>区</w:t>
      </w:r>
      <w:r>
        <w:rPr>
          <w:rFonts w:hint="eastAsia" w:ascii="宋体" w:hAnsi="宋体" w:eastAsia="宋体" w:cs="宋体"/>
          <w:b w:val="0"/>
          <w:bCs w:val="0"/>
          <w:i w:val="0"/>
          <w:iCs w:val="0"/>
          <w:caps w:val="0"/>
          <w:color w:val="000000"/>
          <w:spacing w:val="0"/>
          <w:sz w:val="24"/>
          <w:szCs w:val="24"/>
          <w:shd w:val="clear" w:fill="FFFFFF"/>
          <w:lang w:val="en-US" w:eastAsia="zh-CN"/>
        </w:rPr>
        <w:t>新安二路63号湖景居二楼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pPr>
      <w:r>
        <w:rPr>
          <w:rFonts w:hint="eastAsia" w:ascii="宋体" w:hAnsi="宋体" w:eastAsia="宋体" w:cs="宋体"/>
          <w:b w:val="0"/>
          <w:bCs w:val="0"/>
          <w:i w:val="0"/>
          <w:iCs w:val="0"/>
          <w:caps w:val="0"/>
          <w:color w:val="000000"/>
          <w:spacing w:val="0"/>
          <w:sz w:val="24"/>
          <w:szCs w:val="24"/>
          <w:shd w:val="clear" w:fill="FFFFFF"/>
        </w:rPr>
        <w:t>公司邮箱：</w:t>
      </w:r>
      <w:r>
        <w:rPr>
          <w:rFonts w:hint="eastAsia" w:ascii="宋体" w:hAnsi="宋体" w:eastAsia="宋体" w:cs="宋体"/>
          <w:b w:val="0"/>
          <w:bCs w:val="0"/>
          <w:i w:val="0"/>
          <w:iCs w:val="0"/>
          <w:caps w:val="0"/>
          <w:color w:val="000000"/>
          <w:spacing w:val="0"/>
          <w:sz w:val="24"/>
          <w:szCs w:val="24"/>
          <w:shd w:val="clear" w:fill="FFFFFF"/>
          <w:lang w:val="en-US" w:eastAsia="zh-CN"/>
        </w:rPr>
        <w:t>848254900</w:t>
      </w:r>
      <w:r>
        <w:rPr>
          <w:rFonts w:hint="eastAsia" w:ascii="宋体" w:hAnsi="宋体" w:eastAsia="宋体" w:cs="宋体"/>
          <w:b w:val="0"/>
          <w:bCs w:val="0"/>
          <w:i w:val="0"/>
          <w:iCs w:val="0"/>
          <w:caps w:val="0"/>
          <w:color w:val="000000"/>
          <w:spacing w:val="0"/>
          <w:sz w:val="24"/>
          <w:szCs w:val="24"/>
          <w:shd w:val="clear" w:fill="FFFFFF"/>
        </w:rPr>
        <w:t>@qq.com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999999"/>
          <w:spacing w:val="0"/>
          <w:sz w:val="18"/>
          <w:szCs w:val="18"/>
        </w:rPr>
      </w:pPr>
    </w:p>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MjQwNmVjYzgwNjkyNjY1YzY3MjhlMjI2YmQwNDIifQ=="/>
  </w:docVars>
  <w:rsids>
    <w:rsidRoot w:val="00000000"/>
    <w:rsid w:val="1ADA3782"/>
    <w:rsid w:val="2232434A"/>
    <w:rsid w:val="28C760AF"/>
    <w:rsid w:val="2FC97BB9"/>
    <w:rsid w:val="37E054E3"/>
    <w:rsid w:val="437B4446"/>
    <w:rsid w:val="49406AD2"/>
    <w:rsid w:val="4A8834DB"/>
    <w:rsid w:val="5EC861AE"/>
    <w:rsid w:val="6CEE7A15"/>
    <w:rsid w:val="748626DD"/>
    <w:rsid w:val="79EE6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2024-02-25T04:14:00Z</dcterms:created>
  <dc:creator>lin</dc:creator>
  <cp:lastModifiedBy>林燕萍</cp:lastModifiedBy>
  <dcterms:modified xsi:type="dcterms:W3CDTF">2024-09-09T07:06:00Z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A763455455CF45868641BF54BDC450BF_12</vt:lpwstr>
  </property>
</Properties>
</file>