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ind w:firstLine="2168" w:firstLineChars="900"/>
        <w:jc w:val="left"/>
        <w:rPr>
          <w:rFonts w:ascii="仿宋" w:hAnsi="仿宋" w:eastAsia="仿宋" w:cs="仿宋"/>
          <w:b/>
          <w:sz w:val="24"/>
          <w:szCs w:val="24"/>
        </w:rPr>
      </w:pPr>
      <w:r>
        <w:rPr>
          <w:rFonts w:hint="eastAsia" w:ascii="仿宋" w:hAnsi="仿宋" w:eastAsia="仿宋" w:cs="仿宋"/>
          <w:b/>
          <w:sz w:val="24"/>
          <w:szCs w:val="24"/>
          <w:lang w:val="en-US" w:eastAsia="zh-CN"/>
        </w:rPr>
        <w:t>深圳市中际汉威拍卖有限</w:t>
      </w:r>
      <w:r>
        <w:rPr>
          <w:rFonts w:hint="eastAsia" w:ascii="仿宋" w:hAnsi="仿宋" w:eastAsia="仿宋" w:cs="仿宋"/>
          <w:b/>
          <w:sz w:val="24"/>
          <w:szCs w:val="24"/>
        </w:rPr>
        <w:t>公司竞买协议</w:t>
      </w:r>
    </w:p>
    <w:p>
      <w:pPr>
        <w:widowControl/>
        <w:spacing w:line="300" w:lineRule="exact"/>
        <w:jc w:val="left"/>
        <w:rPr>
          <w:rFonts w:ascii="仿宋" w:hAnsi="仿宋" w:eastAsia="仿宋" w:cs="仿宋"/>
          <w:sz w:val="24"/>
          <w:szCs w:val="24"/>
        </w:rPr>
      </w:pPr>
    </w:p>
    <w:p>
      <w:pPr>
        <w:widowControl/>
        <w:spacing w:line="300" w:lineRule="exact"/>
        <w:jc w:val="left"/>
        <w:rPr>
          <w:rFonts w:hint="default" w:ascii="仿宋" w:hAnsi="仿宋" w:eastAsia="仿宋" w:cs="仿宋"/>
          <w:sz w:val="21"/>
          <w:szCs w:val="21"/>
          <w:lang w:val="en-US" w:eastAsia="zh-CN"/>
        </w:rPr>
      </w:pPr>
      <w:r>
        <w:rPr>
          <w:rFonts w:hint="eastAsia" w:ascii="仿宋" w:hAnsi="仿宋" w:eastAsia="仿宋" w:cs="仿宋"/>
          <w:sz w:val="21"/>
          <w:szCs w:val="21"/>
        </w:rPr>
        <w:t>甲方（拍卖人）：</w:t>
      </w:r>
      <w:r>
        <w:rPr>
          <w:rFonts w:hint="eastAsia" w:ascii="仿宋" w:hAnsi="仿宋" w:eastAsia="仿宋" w:cs="仿宋"/>
          <w:sz w:val="21"/>
          <w:szCs w:val="21"/>
          <w:lang w:val="en-US" w:eastAsia="zh-CN"/>
        </w:rPr>
        <w:t>深圳市中际汉威拍卖有限公司    统一社会信用代码：91440300708466236L</w:t>
      </w:r>
    </w:p>
    <w:p>
      <w:pPr>
        <w:widowControl/>
        <w:spacing w:line="300" w:lineRule="exact"/>
        <w:jc w:val="left"/>
        <w:rPr>
          <w:rFonts w:hint="eastAsia" w:ascii="仿宋" w:hAnsi="仿宋" w:eastAsia="仿宋" w:cs="仿宋"/>
          <w:sz w:val="21"/>
          <w:szCs w:val="21"/>
        </w:rPr>
      </w:pPr>
    </w:p>
    <w:p>
      <w:pPr>
        <w:widowControl/>
        <w:spacing w:line="300" w:lineRule="exact"/>
        <w:jc w:val="left"/>
        <w:rPr>
          <w:rFonts w:hint="default" w:ascii="仿宋" w:hAnsi="仿宋" w:eastAsia="仿宋" w:cs="仿宋"/>
          <w:sz w:val="21"/>
          <w:szCs w:val="21"/>
          <w:lang w:val="en-US" w:eastAsia="zh-CN"/>
        </w:rPr>
      </w:pPr>
      <w:r>
        <w:rPr>
          <w:rFonts w:hint="eastAsia" w:ascii="仿宋" w:hAnsi="仿宋" w:eastAsia="仿宋" w:cs="仿宋"/>
          <w:sz w:val="21"/>
          <w:szCs w:val="21"/>
        </w:rPr>
        <w:t xml:space="preserve">乙方（竞买人）： </w:t>
      </w:r>
      <w:r>
        <w:rPr>
          <w:rFonts w:hint="eastAsia" w:ascii="仿宋" w:hAnsi="仿宋" w:eastAsia="仿宋" w:cs="仿宋"/>
          <w:sz w:val="21"/>
          <w:szCs w:val="21"/>
          <w:lang w:val="en-US" w:eastAsia="zh-CN"/>
        </w:rPr>
        <w:t xml:space="preserve">                             统一社会信用代码：</w:t>
      </w:r>
    </w:p>
    <w:p>
      <w:pPr>
        <w:widowControl/>
        <w:spacing w:line="300" w:lineRule="exact"/>
        <w:jc w:val="left"/>
        <w:rPr>
          <w:rFonts w:ascii="仿宋" w:hAnsi="仿宋" w:eastAsia="仿宋" w:cs="仿宋"/>
          <w:sz w:val="21"/>
          <w:szCs w:val="21"/>
        </w:rPr>
      </w:pPr>
    </w:p>
    <w:p>
      <w:pPr>
        <w:widowControl/>
        <w:spacing w:line="30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依据《民法典》与《拍卖法》，在平等基础上，竞买人与拍卖人经友好协商，自愿达成以下协议，以兹共同遵守：</w:t>
      </w:r>
    </w:p>
    <w:p>
      <w:pPr>
        <w:spacing w:line="400" w:lineRule="exact"/>
        <w:ind w:firstLine="420" w:firstLineChars="200"/>
        <w:rPr>
          <w:rFonts w:hint="eastAsia" w:ascii="仿宋" w:hAnsi="仿宋" w:eastAsia="仿宋" w:cs="仿宋"/>
          <w:sz w:val="21"/>
          <w:szCs w:val="21"/>
          <w:lang w:eastAsia="zh-CN"/>
        </w:rPr>
      </w:pPr>
      <w:r>
        <w:rPr>
          <w:rFonts w:hint="eastAsia" w:ascii="仿宋" w:hAnsi="仿宋" w:eastAsia="仿宋" w:cs="仿宋"/>
          <w:sz w:val="21"/>
          <w:szCs w:val="21"/>
        </w:rPr>
        <w:t>1、本次拍卖会《</w:t>
      </w:r>
      <w:r>
        <w:rPr>
          <w:rFonts w:hint="eastAsia" w:ascii="仿宋" w:hAnsi="仿宋" w:eastAsia="仿宋" w:cs="仿宋"/>
          <w:sz w:val="21"/>
          <w:szCs w:val="21"/>
          <w:lang w:val="en-US" w:eastAsia="zh-CN"/>
        </w:rPr>
        <w:t>深圳市中际汉威拍卖有限公司</w:t>
      </w:r>
      <w:r>
        <w:rPr>
          <w:rFonts w:hint="eastAsia" w:ascii="仿宋" w:hAnsi="仿宋" w:eastAsia="仿宋" w:cs="仿宋"/>
          <w:sz w:val="21"/>
          <w:szCs w:val="21"/>
        </w:rPr>
        <w:t>拍卖须知》为本协议之组成部分，竞买人已认真阅读</w:t>
      </w:r>
      <w:r>
        <w:rPr>
          <w:rFonts w:hint="eastAsia" w:ascii="仿宋" w:hAnsi="仿宋" w:eastAsia="仿宋" w:cs="仿宋"/>
          <w:sz w:val="21"/>
          <w:szCs w:val="21"/>
          <w:lang w:val="en-US" w:eastAsia="zh-CN"/>
        </w:rPr>
        <w:t>2023年3月30日15时至15时30分止（延时除外）深圳市中际汉威拍卖有限公司在</w:t>
      </w:r>
      <w:r>
        <w:rPr>
          <w:rFonts w:hint="eastAsia" w:ascii="仿宋" w:hAnsi="仿宋" w:eastAsia="仿宋" w:cs="仿宋"/>
          <w:sz w:val="21"/>
          <w:szCs w:val="21"/>
        </w:rPr>
        <w:t>京东网络拍卖平台（http://haiguan.jd.com/haiguan.html）举办的</w:t>
      </w:r>
      <w:r>
        <w:rPr>
          <w:rFonts w:hint="eastAsia" w:ascii="仿宋" w:hAnsi="仿宋" w:eastAsia="仿宋" w:cs="仿宋"/>
          <w:sz w:val="21"/>
          <w:szCs w:val="21"/>
          <w:lang w:val="en-US" w:eastAsia="zh-CN"/>
        </w:rPr>
        <w:t>关于</w:t>
      </w:r>
      <w:r>
        <w:rPr>
          <w:rFonts w:hint="eastAsia" w:ascii="仿宋" w:hAnsi="仿宋" w:eastAsia="仿宋" w:cs="仿宋"/>
          <w:sz w:val="21"/>
          <w:szCs w:val="21"/>
        </w:rPr>
        <w:t>（20225399财</w:t>
      </w:r>
      <w:r>
        <w:rPr>
          <w:rFonts w:hint="eastAsia" w:ascii="仿宋" w:hAnsi="仿宋" w:eastAsia="仿宋" w:cs="仿宋"/>
          <w:sz w:val="21"/>
          <w:szCs w:val="21"/>
          <w:lang w:val="en-US" w:eastAsia="zh-CN"/>
        </w:rPr>
        <w:t>务处</w:t>
      </w:r>
      <w:r>
        <w:rPr>
          <w:rFonts w:hint="eastAsia" w:ascii="仿宋" w:hAnsi="仿宋" w:eastAsia="仿宋" w:cs="仿宋"/>
          <w:sz w:val="21"/>
          <w:szCs w:val="21"/>
        </w:rPr>
        <w:t>拍卖00</w:t>
      </w:r>
      <w:r>
        <w:rPr>
          <w:rFonts w:hint="eastAsia" w:ascii="仿宋" w:hAnsi="仿宋" w:eastAsia="仿宋" w:cs="仿宋"/>
          <w:sz w:val="21"/>
          <w:szCs w:val="21"/>
          <w:lang w:val="en-US" w:eastAsia="zh-CN"/>
        </w:rPr>
        <w:t>18</w:t>
      </w:r>
      <w:r>
        <w:rPr>
          <w:rFonts w:hint="eastAsia" w:ascii="仿宋" w:hAnsi="仿宋" w:eastAsia="仿宋" w:cs="仿宋"/>
          <w:sz w:val="21"/>
          <w:szCs w:val="21"/>
        </w:rPr>
        <w:t>号）</w:t>
      </w:r>
      <w:r>
        <w:rPr>
          <w:rFonts w:hint="eastAsia" w:ascii="仿宋" w:hAnsi="仿宋" w:eastAsia="仿宋" w:cs="仿宋"/>
          <w:sz w:val="21"/>
          <w:szCs w:val="21"/>
          <w:lang w:val="en-US" w:eastAsia="zh-CN"/>
        </w:rPr>
        <w:t>洋</w:t>
      </w:r>
      <w:r>
        <w:rPr>
          <w:rFonts w:hint="eastAsia" w:ascii="仿宋" w:hAnsi="仿宋" w:eastAsia="仿宋" w:cs="仿宋"/>
          <w:sz w:val="21"/>
          <w:szCs w:val="21"/>
        </w:rPr>
        <w:t>酒一批深圳海关涉案财物网络拍卖会的《拍卖公告》和《拍卖须知》，已知悉其中载明的各项条款及规定，并同意在拍卖活动中遵守拍卖公告及拍卖须知中的一切条款。同时，已了解拍品的现状及拍卖行告知的瑕疵，成交后竞买人如有违反《拍卖须知》条款的行为，将承担相关的法律责任。</w:t>
      </w:r>
    </w:p>
    <w:p>
      <w:pPr>
        <w:spacing w:line="400" w:lineRule="exact"/>
        <w:ind w:firstLine="420" w:firstLineChars="200"/>
        <w:rPr>
          <w:rFonts w:hint="eastAsia" w:ascii="仿宋" w:hAnsi="仿宋" w:eastAsia="仿宋" w:cs="仿宋"/>
          <w:sz w:val="21"/>
          <w:szCs w:val="21"/>
          <w:lang w:eastAsia="zh-CN"/>
        </w:rPr>
      </w:pPr>
      <w:r>
        <w:rPr>
          <w:rFonts w:hint="eastAsia" w:ascii="仿宋" w:hAnsi="仿宋" w:eastAsia="仿宋" w:cs="仿宋"/>
          <w:sz w:val="21"/>
          <w:szCs w:val="21"/>
        </w:rPr>
        <w:t>2、竞买人知悉，本次拍卖以标的现状进行拍卖。拍卖人对拍卖标的的真实性及可能存在的瑕疵不承担担保责任。拍卖人对拍卖标的所作的介绍与评价均为参考性意见，不构成对拍卖标的的任何担保。竞买人承诺自行审看拍卖标的相关资料，并对自己竞买拍卖标的的行为承担法律责任。拍卖人应向竞买人说明委托人已告知的拍卖标的瑕疵，并合法披露拍卖标的的相关信息。</w:t>
      </w:r>
    </w:p>
    <w:p>
      <w:pPr>
        <w:spacing w:line="400" w:lineRule="exact"/>
        <w:ind w:firstLine="420" w:firstLineChars="200"/>
        <w:rPr>
          <w:rFonts w:hint="eastAsia" w:ascii="仿宋" w:hAnsi="仿宋" w:eastAsia="仿宋" w:cs="仿宋"/>
          <w:sz w:val="21"/>
          <w:szCs w:val="21"/>
          <w:lang w:eastAsia="zh-CN"/>
        </w:rPr>
      </w:pPr>
      <w:r>
        <w:rPr>
          <w:rFonts w:hint="eastAsia" w:ascii="仿宋" w:hAnsi="仿宋" w:eastAsia="仿宋" w:cs="仿宋"/>
          <w:sz w:val="21"/>
          <w:szCs w:val="21"/>
        </w:rPr>
        <w:t>3、竞买人参加拍卖活动，应在拍卖人规定的时间内交纳保证金。上述保证金若竞买人未能购得拍卖标的，则全额无息返还竞买人；若竞买人购得拍卖标的，需按《拍卖成交确认书》的约定付清成交款，同时向拍卖人支付拍卖佣金，佣金按实际成交价的5%计算。若竞买人未履行拍卖标的交易中规定的义务，则保证金不予返还，甲方有权按《拍卖法》及相关法律、法规的规定追究乙方的法律责任。</w:t>
      </w:r>
    </w:p>
    <w:p>
      <w:pPr>
        <w:spacing w:line="400" w:lineRule="exact"/>
        <w:ind w:firstLine="420" w:firstLineChars="200"/>
        <w:rPr>
          <w:rFonts w:hint="eastAsia" w:ascii="仿宋" w:hAnsi="仿宋" w:eastAsia="仿宋" w:cs="仿宋"/>
          <w:sz w:val="21"/>
          <w:szCs w:val="21"/>
          <w:lang w:eastAsia="zh-CN"/>
        </w:rPr>
      </w:pPr>
      <w:r>
        <w:rPr>
          <w:rFonts w:hint="eastAsia" w:ascii="仿宋" w:hAnsi="仿宋" w:eastAsia="仿宋" w:cs="仿宋"/>
          <w:sz w:val="21"/>
          <w:szCs w:val="21"/>
        </w:rPr>
        <w:t>4、竞买人应妥善保管竞买账号，不得将竞买账号出借他人使用，否则，竞买人须对他人使用其竞买账号竞买拍卖标的的行为承担全部法律责任。</w:t>
      </w:r>
    </w:p>
    <w:p>
      <w:pPr>
        <w:spacing w:line="400" w:lineRule="exact"/>
        <w:ind w:firstLine="420" w:firstLineChars="200"/>
        <w:rPr>
          <w:rFonts w:hint="eastAsia" w:ascii="仿宋" w:hAnsi="仿宋" w:eastAsia="仿宋" w:cs="仿宋"/>
          <w:sz w:val="21"/>
          <w:szCs w:val="21"/>
          <w:lang w:eastAsia="zh-CN"/>
        </w:rPr>
      </w:pPr>
      <w:r>
        <w:rPr>
          <w:rFonts w:hint="eastAsia" w:ascii="仿宋" w:hAnsi="仿宋" w:eastAsia="仿宋" w:cs="仿宋"/>
          <w:sz w:val="21"/>
          <w:szCs w:val="21"/>
        </w:rPr>
        <w:t>5、拍卖人及其工作人员不得以竞买人的身份参与自己组织的拍卖活动，并不得委托他人代为竞买。</w:t>
      </w:r>
    </w:p>
    <w:p>
      <w:pPr>
        <w:spacing w:line="400" w:lineRule="exact"/>
        <w:ind w:firstLine="420" w:firstLineChars="200"/>
        <w:rPr>
          <w:rFonts w:hint="eastAsia" w:ascii="仿宋" w:hAnsi="仿宋" w:eastAsia="仿宋" w:cs="仿宋"/>
          <w:sz w:val="21"/>
          <w:szCs w:val="21"/>
          <w:lang w:eastAsia="zh-CN"/>
        </w:rPr>
      </w:pPr>
      <w:r>
        <w:rPr>
          <w:rFonts w:hint="eastAsia" w:ascii="仿宋" w:hAnsi="仿宋" w:eastAsia="仿宋" w:cs="仿宋"/>
          <w:sz w:val="21"/>
          <w:szCs w:val="21"/>
        </w:rPr>
        <w:t>6、竞买人竞得拍卖标的并全额支付拍卖价款及佣金后，即可获得拍卖标的所有权，按照《拍卖须知》与《拍卖成交确认书》之规定办理拍卖标的交接手续，拍卖人协助买受人办理上述事宜，所产生的相关税费全部由买受人自行承担。</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7、拍卖成交后，拍卖保证金不冲抵成交款，全部成交款由竞买人自行转入拍卖行指定的账户，并备注凭证号。待确定收到成交款，拍卖行扣除佣金后退还给买受人。</w:t>
      </w:r>
    </w:p>
    <w:p>
      <w:pPr>
        <w:spacing w:line="400" w:lineRule="exact"/>
        <w:ind w:firstLine="210" w:firstLineChars="100"/>
        <w:rPr>
          <w:rFonts w:hint="default" w:ascii="仿宋" w:hAnsi="仿宋" w:eastAsia="仿宋" w:cs="仿宋"/>
          <w:kern w:val="2"/>
          <w:sz w:val="21"/>
          <w:szCs w:val="21"/>
          <w:lang w:val="en-US" w:eastAsia="zh-CN"/>
        </w:rPr>
      </w:pPr>
      <w:r>
        <w:rPr>
          <w:rFonts w:hint="eastAsia" w:ascii="仿宋" w:hAnsi="仿宋" w:eastAsia="仿宋" w:cs="仿宋"/>
          <w:sz w:val="21"/>
          <w:szCs w:val="21"/>
        </w:rPr>
        <w:t xml:space="preserve"> 8、本协议任何一方违反本协议约定的，违约方应赔偿守约方因此所遭受的一切损失，并承担因此而发生的一切费用和支出</w:t>
      </w:r>
      <w:r>
        <w:rPr>
          <w:rFonts w:hint="eastAsia" w:ascii="仿宋" w:hAnsi="仿宋" w:eastAsia="仿宋" w:cs="仿宋"/>
          <w:sz w:val="21"/>
          <w:szCs w:val="21"/>
          <w:lang w:eastAsia="zh-CN"/>
        </w:rPr>
        <w:t>。</w:t>
      </w:r>
      <w:r>
        <w:rPr>
          <w:rFonts w:hint="eastAsia" w:ascii="仿宋" w:hAnsi="仿宋" w:eastAsia="仿宋" w:cs="仿宋"/>
          <w:sz w:val="21"/>
          <w:szCs w:val="21"/>
        </w:rPr>
        <w:t>双方因履行本协议所产生的纠纷，双方应协商解决，协商不成的，任何一方均应向深圳市宝安区人民法院提起诉讼。</w:t>
      </w:r>
    </w:p>
    <w:p>
      <w:pPr>
        <w:spacing w:line="400" w:lineRule="exact"/>
        <w:ind w:firstLine="210" w:firstLineChars="100"/>
        <w:rPr>
          <w:rFonts w:ascii="仿宋" w:hAnsi="仿宋" w:eastAsia="仿宋" w:cs="仿宋"/>
          <w:sz w:val="21"/>
          <w:szCs w:val="21"/>
        </w:rPr>
      </w:pPr>
      <w:r>
        <w:rPr>
          <w:rFonts w:hint="eastAsia" w:ascii="仿宋" w:hAnsi="仿宋" w:eastAsia="仿宋" w:cs="仿宋"/>
          <w:sz w:val="21"/>
          <w:szCs w:val="21"/>
        </w:rPr>
        <w:t xml:space="preserve"> 9、本协议签署自双方签署之日起生效，至双方权利义务履行完毕之日终止。本协议一式两份，双方各执一份，具有相同法律效力。</w:t>
      </w:r>
    </w:p>
    <w:p>
      <w:pPr>
        <w:spacing w:line="400" w:lineRule="exact"/>
        <w:ind w:firstLine="210" w:firstLineChars="100"/>
        <w:rPr>
          <w:rFonts w:ascii="仿宋" w:hAnsi="仿宋" w:eastAsia="仿宋" w:cs="仿宋"/>
          <w:sz w:val="21"/>
          <w:szCs w:val="21"/>
        </w:rPr>
      </w:pPr>
    </w:p>
    <w:p>
      <w:pPr>
        <w:widowControl/>
        <w:spacing w:line="400" w:lineRule="exact"/>
        <w:ind w:firstLine="480"/>
        <w:jc w:val="left"/>
        <w:rPr>
          <w:rFonts w:ascii="仿宋" w:hAnsi="仿宋" w:eastAsia="仿宋" w:cs="仿宋"/>
          <w:sz w:val="21"/>
          <w:szCs w:val="21"/>
        </w:rPr>
      </w:pPr>
      <w:r>
        <w:rPr>
          <w:rFonts w:hint="eastAsia" w:ascii="仿宋" w:hAnsi="仿宋" w:eastAsia="仿宋" w:cs="仿宋"/>
          <w:sz w:val="21"/>
          <w:szCs w:val="21"/>
        </w:rPr>
        <w:t xml:space="preserve">竞买人（签字）：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拍卖人（盖章）：</w:t>
      </w:r>
    </w:p>
    <w:p>
      <w:pPr>
        <w:widowControl/>
        <w:spacing w:line="400" w:lineRule="exact"/>
        <w:ind w:firstLine="480"/>
        <w:jc w:val="left"/>
        <w:rPr>
          <w:rFonts w:hint="eastAsia" w:ascii="仿宋" w:hAnsi="仿宋" w:eastAsia="仿宋" w:cs="仿宋"/>
          <w:sz w:val="21"/>
          <w:szCs w:val="21"/>
        </w:rPr>
      </w:pPr>
      <w:r>
        <w:rPr>
          <w:rFonts w:hint="eastAsia" w:ascii="仿宋" w:hAnsi="仿宋" w:eastAsia="仿宋" w:cs="仿宋"/>
          <w:sz w:val="21"/>
          <w:szCs w:val="21"/>
        </w:rPr>
        <w:t xml:space="preserve"> 年   月   日                                年   月   日</w:t>
      </w:r>
    </w:p>
    <w:p>
      <w:pPr>
        <w:widowControl/>
        <w:spacing w:line="400" w:lineRule="exact"/>
        <w:ind w:firstLine="480"/>
        <w:jc w:val="left"/>
        <w:rPr>
          <w:rFonts w:hint="eastAsia" w:ascii="仿宋" w:hAnsi="仿宋" w:eastAsia="仿宋" w:cs="仿宋"/>
          <w:sz w:val="21"/>
          <w:szCs w:val="21"/>
        </w:rPr>
      </w:pPr>
      <w:bookmarkStart w:id="1" w:name="_GoBack"/>
      <w:bookmarkEnd w:id="1"/>
    </w:p>
    <w:p>
      <w:pPr>
        <w:widowControl/>
        <w:spacing w:line="400" w:lineRule="exact"/>
        <w:jc w:val="left"/>
        <w:rPr>
          <w:rFonts w:hint="eastAsia" w:ascii="仿宋" w:hAnsi="仿宋" w:eastAsia="仿宋" w:cs="仿宋"/>
          <w:sz w:val="48"/>
          <w:szCs w:val="48"/>
          <w:lang w:val="en-US" w:eastAsia="zh-CN"/>
        </w:rPr>
      </w:pPr>
    </w:p>
    <w:p>
      <w:pPr>
        <w:widowControl/>
        <w:spacing w:line="400" w:lineRule="exact"/>
        <w:jc w:val="left"/>
        <w:rPr>
          <w:rFonts w:hint="default" w:ascii="Verdana" w:hAnsi="Verdana" w:eastAsia="宋体" w:cs="Verdana"/>
          <w:b/>
          <w:bCs/>
          <w:caps w:val="0"/>
          <w:color w:val="7F7F7F"/>
          <w:spacing w:val="0"/>
          <w:sz w:val="36"/>
          <w:szCs w:val="36"/>
          <w:shd w:val="clear" w:fill="EFF5FB"/>
          <w:lang w:val="en-US" w:eastAsia="zh-CN"/>
        </w:rPr>
      </w:pPr>
      <w:r>
        <w:rPr>
          <w:rFonts w:hint="eastAsia" w:ascii="仿宋" w:hAnsi="仿宋" w:eastAsia="仿宋" w:cs="仿宋"/>
          <w:b/>
          <w:bCs/>
          <w:sz w:val="36"/>
          <w:szCs w:val="36"/>
          <w:lang w:val="en-US" w:eastAsia="zh-CN"/>
        </w:rPr>
        <w:t>签字盖章后发送至：</w:t>
      </w:r>
      <w:bookmarkStart w:id="0" w:name="account_fzdpmh@139.com"/>
      <w:r>
        <w:rPr>
          <w:rFonts w:hint="eastAsia" w:ascii="仿宋" w:hAnsi="仿宋" w:eastAsia="仿宋" w:cs="仿宋"/>
          <w:b/>
          <w:bCs/>
          <w:sz w:val="36"/>
          <w:szCs w:val="36"/>
          <w:lang w:val="en-US" w:eastAsia="zh-CN"/>
        </w:rPr>
        <w:t>848254900</w:t>
      </w:r>
      <w:bookmarkEnd w:id="0"/>
      <w:r>
        <w:rPr>
          <w:rFonts w:hint="eastAsia" w:ascii="仿宋" w:hAnsi="仿宋" w:eastAsia="仿宋" w:cs="仿宋"/>
          <w:b/>
          <w:bCs/>
          <w:sz w:val="36"/>
          <w:szCs w:val="36"/>
          <w:lang w:val="en-US" w:eastAsia="zh-CN"/>
        </w:rPr>
        <w:t>@qq.com</w:t>
      </w:r>
    </w:p>
    <w:p>
      <w:pPr>
        <w:widowControl/>
        <w:spacing w:line="400" w:lineRule="exact"/>
        <w:jc w:val="left"/>
        <w:rPr>
          <w:rFonts w:hint="eastAsia" w:ascii="Verdana" w:hAnsi="Verdana" w:eastAsia="宋体" w:cs="Verdana"/>
          <w:b/>
          <w:bCs/>
          <w:caps w:val="0"/>
          <w:color w:val="7F7F7F"/>
          <w:spacing w:val="0"/>
          <w:sz w:val="36"/>
          <w:szCs w:val="36"/>
          <w:shd w:val="clear" w:fill="EFF5FB"/>
          <w:lang w:val="en-US" w:eastAsia="zh-CN"/>
        </w:rPr>
      </w:pPr>
    </w:p>
    <w:sectPr>
      <w:footerReference r:id="rId3" w:type="default"/>
      <w:pgSz w:w="11906" w:h="16838"/>
      <w:pgMar w:top="670" w:right="1226" w:bottom="62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Ansi="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UyMjQwNmVjYzgwNjkyNjY1YzY3MjhlMjI2YmQwNDIifQ=="/>
  </w:docVars>
  <w:rsids>
    <w:rsidRoot w:val="004E70E6"/>
    <w:rsid w:val="00322201"/>
    <w:rsid w:val="00393E21"/>
    <w:rsid w:val="004E70E6"/>
    <w:rsid w:val="00A909A1"/>
    <w:rsid w:val="00BA1AB5"/>
    <w:rsid w:val="00D17307"/>
    <w:rsid w:val="00FA2D9D"/>
    <w:rsid w:val="08252607"/>
    <w:rsid w:val="147E04A0"/>
    <w:rsid w:val="237B6B10"/>
    <w:rsid w:val="2B952D17"/>
    <w:rsid w:val="42DC4B20"/>
    <w:rsid w:val="4B212F96"/>
    <w:rsid w:val="59CB4261"/>
    <w:rsid w:val="5CBB2292"/>
    <w:rsid w:val="67017B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宋体" w:eastAsia="宋体" w:cs="宋体"/>
      <w:sz w:val="18"/>
      <w:szCs w:val="18"/>
    </w:rPr>
  </w:style>
  <w:style w:type="character" w:customStyle="1" w:styleId="7">
    <w:name w:val="页脚 Char"/>
    <w:basedOn w:val="5"/>
    <w:link w:val="2"/>
    <w:qFormat/>
    <w:uiPriority w:val="0"/>
    <w:rPr>
      <w:rFonts w:ascii="Times New Roman"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http://www.deepbbs.org</Company>
  <Pages>2</Pages>
  <Words>1173</Words>
  <Characters>1259</Characters>
  <Lines>8</Lines>
  <Paragraphs>2</Paragraphs>
  <TotalTime>6</TotalTime>
  <ScaleCrop>false</ScaleCrop>
  <LinksUpToDate>false</LinksUpToDate>
  <CharactersWithSpaces>1370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2022-06-26T07:53:00Z</dcterms:created>
  <dc:creator>Administrator</dc:creator>
  <cp:lastModifiedBy>林燕萍</cp:lastModifiedBy>
  <dcterms:modified xsi:type="dcterms:W3CDTF">2023-03-03T06:32:20Z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E6BB977342EA480394C1C3B1D49514C8</vt:lpwstr>
  </property>
</Properties>
</file>