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AB" w:rsidRDefault="00875EF6" w:rsidP="00B51AAB">
      <w:pPr>
        <w:spacing w:line="460" w:lineRule="exact"/>
        <w:rPr>
          <w:rFonts w:ascii="Arial" w:hAnsi="Arial" w:cs="Arial"/>
          <w:b/>
          <w:sz w:val="32"/>
          <w:szCs w:val="32"/>
        </w:rPr>
      </w:pPr>
      <w:r>
        <w:rPr>
          <w:rFonts w:ascii="Arial" w:hAnsi="Arial" w:cs="Arial" w:hint="eastAsia"/>
          <w:color w:val="000000" w:themeColor="text1"/>
          <w:sz w:val="24"/>
        </w:rPr>
        <w:t xml:space="preserve">             </w:t>
      </w:r>
      <w:r w:rsidR="00B51AAB">
        <w:rPr>
          <w:rFonts w:ascii="Arial" w:hAnsi="Arial" w:cs="Arial" w:hint="eastAsia"/>
          <w:b/>
          <w:sz w:val="32"/>
          <w:szCs w:val="32"/>
        </w:rPr>
        <w:t>深圳市中际汉威拍卖有限公司网上拍卖公告</w:t>
      </w:r>
    </w:p>
    <w:p w:rsidR="00B51AAB" w:rsidRDefault="00B51AAB" w:rsidP="00B51AAB">
      <w:pPr>
        <w:spacing w:line="460" w:lineRule="exact"/>
        <w:ind w:firstLine="570"/>
        <w:jc w:val="center"/>
        <w:rPr>
          <w:rFonts w:ascii="Arial" w:hAnsi="Arial" w:cs="Arial"/>
          <w:b/>
          <w:sz w:val="32"/>
          <w:szCs w:val="32"/>
        </w:rPr>
      </w:pPr>
    </w:p>
    <w:p w:rsidR="00B51AAB" w:rsidRDefault="00B51AAB" w:rsidP="00B51AAB">
      <w:pPr>
        <w:spacing w:line="460" w:lineRule="exact"/>
        <w:ind w:leftChars="150" w:left="315" w:firstLineChars="200" w:firstLine="560"/>
        <w:rPr>
          <w:rFonts w:ascii="Arial" w:hAnsi="Arial" w:cs="Arial"/>
          <w:sz w:val="11"/>
          <w:szCs w:val="11"/>
        </w:rPr>
      </w:pPr>
      <w:r>
        <w:rPr>
          <w:rFonts w:ascii="Arial" w:hAnsi="Arial" w:cs="Arial" w:hint="eastAsia"/>
          <w:sz w:val="28"/>
          <w:szCs w:val="28"/>
        </w:rPr>
        <w:t>受委托，定于</w:t>
      </w:r>
      <w:r>
        <w:rPr>
          <w:rFonts w:ascii="Arial" w:hAnsi="Arial" w:cs="Arial" w:hint="eastAsia"/>
          <w:sz w:val="28"/>
          <w:szCs w:val="28"/>
        </w:rPr>
        <w:t>201</w:t>
      </w:r>
      <w:r w:rsidR="00B1368A">
        <w:rPr>
          <w:rFonts w:ascii="Arial" w:hAnsi="Arial" w:cs="Arial" w:hint="eastAsia"/>
          <w:sz w:val="28"/>
          <w:szCs w:val="28"/>
        </w:rPr>
        <w:t>7</w:t>
      </w:r>
      <w:r>
        <w:rPr>
          <w:rFonts w:ascii="Arial" w:hAnsi="Arial" w:cs="Arial" w:hint="eastAsia"/>
          <w:color w:val="000000" w:themeColor="text1"/>
          <w:sz w:val="28"/>
          <w:szCs w:val="28"/>
        </w:rPr>
        <w:t>年</w:t>
      </w:r>
      <w:r w:rsidR="00B1368A">
        <w:rPr>
          <w:rFonts w:ascii="Arial" w:hAnsi="Arial" w:cs="Arial" w:hint="eastAsia"/>
          <w:color w:val="000000" w:themeColor="text1"/>
          <w:sz w:val="28"/>
          <w:szCs w:val="28"/>
        </w:rPr>
        <w:t>2</w:t>
      </w:r>
      <w:r>
        <w:rPr>
          <w:rFonts w:ascii="Arial" w:hAnsi="Arial" w:cs="Arial" w:hint="eastAsia"/>
          <w:color w:val="000000" w:themeColor="text1"/>
          <w:sz w:val="28"/>
          <w:szCs w:val="28"/>
        </w:rPr>
        <w:t>月</w:t>
      </w:r>
      <w:r w:rsidR="00B1368A">
        <w:rPr>
          <w:rFonts w:ascii="Arial" w:hAnsi="Arial" w:cs="Arial" w:hint="eastAsia"/>
          <w:color w:val="000000" w:themeColor="text1"/>
          <w:sz w:val="28"/>
          <w:szCs w:val="28"/>
        </w:rPr>
        <w:t>23</w:t>
      </w:r>
      <w:r>
        <w:rPr>
          <w:rFonts w:ascii="Arial" w:hAnsi="Arial" w:cs="Arial" w:hint="eastAsia"/>
          <w:color w:val="000000" w:themeColor="text1"/>
          <w:sz w:val="28"/>
          <w:szCs w:val="28"/>
        </w:rPr>
        <w:t>日（星期</w:t>
      </w:r>
      <w:r w:rsidR="00B1368A">
        <w:rPr>
          <w:rFonts w:ascii="Arial" w:hAnsi="Arial" w:cs="Arial" w:hint="eastAsia"/>
          <w:color w:val="000000" w:themeColor="text1"/>
          <w:sz w:val="28"/>
          <w:szCs w:val="28"/>
        </w:rPr>
        <w:t>四</w:t>
      </w:r>
      <w:r>
        <w:rPr>
          <w:rFonts w:ascii="Arial" w:hAnsi="Arial" w:cs="Arial" w:hint="eastAsia"/>
          <w:color w:val="000000" w:themeColor="text1"/>
          <w:sz w:val="28"/>
          <w:szCs w:val="28"/>
        </w:rPr>
        <w:t>）</w:t>
      </w:r>
      <w:r>
        <w:rPr>
          <w:rFonts w:ascii="Arial" w:hAnsi="Arial" w:cs="Arial" w:hint="eastAsia"/>
          <w:color w:val="000000" w:themeColor="text1"/>
          <w:sz w:val="28"/>
          <w:szCs w:val="28"/>
        </w:rPr>
        <w:t>15</w:t>
      </w:r>
      <w:r>
        <w:rPr>
          <w:rFonts w:ascii="Arial" w:hAnsi="Arial" w:cs="Arial" w:hint="eastAsia"/>
          <w:sz w:val="28"/>
          <w:szCs w:val="28"/>
        </w:rPr>
        <w:t>时在我司网站</w:t>
      </w:r>
      <w:hyperlink r:id="rId7" w:history="1">
        <w:r>
          <w:rPr>
            <w:rStyle w:val="a3"/>
            <w:rFonts w:ascii="Arial" w:hAnsi="Arial" w:cs="Arial"/>
            <w:sz w:val="28"/>
          </w:rPr>
          <w:t>www.zjhw.cn</w:t>
        </w:r>
      </w:hyperlink>
      <w:r>
        <w:rPr>
          <w:rFonts w:ascii="Arial" w:hAnsi="Arial" w:cs="Arial" w:hint="eastAsia"/>
          <w:sz w:val="28"/>
          <w:szCs w:val="28"/>
        </w:rPr>
        <w:t>公开拍卖以下标的：</w:t>
      </w:r>
    </w:p>
    <w:p w:rsidR="00B51AAB" w:rsidRPr="00B07E89" w:rsidRDefault="00B51AAB" w:rsidP="00B51AAB">
      <w:pPr>
        <w:pStyle w:val="1"/>
        <w:ind w:firstLine="562"/>
        <w:rPr>
          <w:rFonts w:ascii="宋体" w:hAnsi="宋体" w:cs="Arial"/>
          <w:b/>
          <w:bCs/>
          <w:sz w:val="28"/>
          <w:szCs w:val="28"/>
        </w:rPr>
      </w:pPr>
      <w:r w:rsidRPr="00B07E89">
        <w:rPr>
          <w:rFonts w:ascii="宋体" w:hAnsi="宋体" w:cs="Arial" w:hint="eastAsia"/>
          <w:b/>
          <w:bCs/>
          <w:sz w:val="28"/>
          <w:szCs w:val="28"/>
        </w:rPr>
        <w:t>（2015）深中法执字第128号案浙江金鹰股份绵阳绢麻纺织有限公司所有位于四川省绵阳市绵城国用（2006）字第00083号、第00102号、第00103号、第00155号土地使用权及地上附着物</w:t>
      </w:r>
      <w:r>
        <w:rPr>
          <w:rFonts w:ascii="宋体" w:hAnsi="宋体" w:cs="Arial" w:hint="eastAsia"/>
          <w:b/>
          <w:bCs/>
          <w:sz w:val="28"/>
          <w:szCs w:val="28"/>
        </w:rPr>
        <w:t>。</w:t>
      </w:r>
    </w:p>
    <w:p w:rsidR="00B51AAB" w:rsidRDefault="00B51AAB" w:rsidP="00B51AAB">
      <w:pPr>
        <w:pStyle w:val="1"/>
        <w:ind w:firstLine="562"/>
        <w:rPr>
          <w:rFonts w:ascii="宋体" w:hAnsi="宋体" w:cs="Arial"/>
          <w:b/>
          <w:bCs/>
          <w:sz w:val="28"/>
          <w:szCs w:val="28"/>
        </w:rPr>
      </w:pPr>
      <w:r>
        <w:rPr>
          <w:rFonts w:ascii="宋体" w:hAnsi="宋体" w:cs="Arial" w:hint="eastAsia"/>
          <w:b/>
          <w:bCs/>
          <w:sz w:val="28"/>
          <w:szCs w:val="28"/>
        </w:rPr>
        <w:t>标的</w:t>
      </w:r>
      <w:r w:rsidRPr="00B07E89">
        <w:rPr>
          <w:rFonts w:ascii="宋体" w:hAnsi="宋体" w:cs="Arial" w:hint="eastAsia"/>
          <w:b/>
          <w:bCs/>
          <w:sz w:val="28"/>
          <w:szCs w:val="28"/>
        </w:rPr>
        <w:t>起拍价：</w:t>
      </w:r>
      <w:r>
        <w:rPr>
          <w:rFonts w:ascii="宋体" w:hAnsi="宋体" w:cs="Arial" w:hint="eastAsia"/>
          <w:b/>
          <w:bCs/>
          <w:sz w:val="28"/>
          <w:szCs w:val="28"/>
        </w:rPr>
        <w:t>￥</w:t>
      </w:r>
      <w:r w:rsidR="00E23175">
        <w:rPr>
          <w:rFonts w:ascii="宋体" w:hAnsi="宋体" w:cs="Arial" w:hint="eastAsia"/>
          <w:b/>
          <w:bCs/>
          <w:sz w:val="28"/>
          <w:szCs w:val="28"/>
        </w:rPr>
        <w:t>70000000</w:t>
      </w:r>
      <w:r w:rsidRPr="00B07E89">
        <w:rPr>
          <w:rFonts w:ascii="宋体" w:hAnsi="宋体" w:cs="Arial" w:hint="eastAsia"/>
          <w:b/>
          <w:bCs/>
          <w:sz w:val="28"/>
          <w:szCs w:val="28"/>
        </w:rPr>
        <w:t>元</w:t>
      </w:r>
      <w:r>
        <w:rPr>
          <w:rFonts w:ascii="宋体" w:hAnsi="宋体" w:cs="Arial" w:hint="eastAsia"/>
          <w:b/>
          <w:bCs/>
          <w:sz w:val="28"/>
          <w:szCs w:val="28"/>
        </w:rPr>
        <w:t>；</w:t>
      </w:r>
      <w:r w:rsidRPr="00B07E89">
        <w:rPr>
          <w:rFonts w:ascii="宋体" w:hAnsi="宋体" w:cs="Arial" w:hint="eastAsia"/>
          <w:b/>
          <w:bCs/>
          <w:sz w:val="28"/>
          <w:szCs w:val="28"/>
        </w:rPr>
        <w:t>竞买保证金</w:t>
      </w:r>
      <w:r>
        <w:rPr>
          <w:rFonts w:ascii="宋体" w:hAnsi="宋体" w:cs="Arial" w:hint="eastAsia"/>
          <w:b/>
          <w:bCs/>
          <w:sz w:val="28"/>
          <w:szCs w:val="28"/>
        </w:rPr>
        <w:t>：￥</w:t>
      </w:r>
      <w:r w:rsidR="00E23175">
        <w:rPr>
          <w:rFonts w:ascii="宋体" w:hAnsi="宋体" w:cs="Arial" w:hint="eastAsia"/>
          <w:b/>
          <w:bCs/>
          <w:sz w:val="28"/>
          <w:szCs w:val="28"/>
        </w:rPr>
        <w:t>10</w:t>
      </w:r>
      <w:r w:rsidRPr="00B07E89">
        <w:rPr>
          <w:rFonts w:ascii="宋体" w:hAnsi="宋体" w:cs="Arial" w:hint="eastAsia"/>
          <w:b/>
          <w:bCs/>
          <w:sz w:val="28"/>
          <w:szCs w:val="28"/>
        </w:rPr>
        <w:t>00万元。</w:t>
      </w:r>
    </w:p>
    <w:p w:rsidR="00B51AAB" w:rsidRPr="006050C9" w:rsidRDefault="00B51AAB" w:rsidP="00B51AAB">
      <w:pPr>
        <w:spacing w:line="460" w:lineRule="exact"/>
        <w:rPr>
          <w:rFonts w:ascii="Arial" w:hAnsi="Arial" w:cs="Arial"/>
          <w:color w:val="000000" w:themeColor="text1"/>
          <w:sz w:val="24"/>
        </w:rPr>
      </w:pPr>
      <w:r w:rsidRPr="006050C9">
        <w:rPr>
          <w:rFonts w:ascii="Arial" w:hAnsi="Arial" w:cs="Arial" w:hint="eastAsia"/>
          <w:color w:val="000000" w:themeColor="text1"/>
          <w:sz w:val="24"/>
        </w:rPr>
        <w:t>标的展示时间：</w:t>
      </w:r>
      <w:r w:rsidRPr="006050C9">
        <w:rPr>
          <w:rFonts w:ascii="Arial" w:hAnsi="Arial" w:cs="Arial" w:hint="eastAsia"/>
          <w:color w:val="000000" w:themeColor="text1"/>
          <w:sz w:val="24"/>
        </w:rPr>
        <w:t>201</w:t>
      </w:r>
      <w:r w:rsidR="00B1368A">
        <w:rPr>
          <w:rFonts w:ascii="Arial" w:hAnsi="Arial" w:cs="Arial" w:hint="eastAsia"/>
          <w:color w:val="000000" w:themeColor="text1"/>
          <w:sz w:val="24"/>
        </w:rPr>
        <w:t>7</w:t>
      </w:r>
      <w:r w:rsidRPr="006050C9">
        <w:rPr>
          <w:rFonts w:ascii="Arial" w:hAnsi="Arial" w:cs="Arial" w:hint="eastAsia"/>
          <w:color w:val="000000" w:themeColor="text1"/>
          <w:sz w:val="24"/>
        </w:rPr>
        <w:t>年</w:t>
      </w:r>
      <w:r w:rsidR="00B1368A">
        <w:rPr>
          <w:rFonts w:ascii="Arial" w:hAnsi="Arial" w:cs="Arial" w:hint="eastAsia"/>
          <w:color w:val="000000" w:themeColor="text1"/>
          <w:sz w:val="24"/>
        </w:rPr>
        <w:t>2</w:t>
      </w:r>
      <w:r w:rsidRPr="006050C9">
        <w:rPr>
          <w:rFonts w:ascii="Arial" w:hAnsi="Arial" w:cs="Arial" w:hint="eastAsia"/>
          <w:color w:val="000000" w:themeColor="text1"/>
          <w:sz w:val="24"/>
        </w:rPr>
        <w:t>月</w:t>
      </w:r>
      <w:r w:rsidR="00B1368A">
        <w:rPr>
          <w:rFonts w:ascii="Arial" w:hAnsi="Arial" w:cs="Arial" w:hint="eastAsia"/>
          <w:color w:val="000000" w:themeColor="text1"/>
          <w:sz w:val="24"/>
        </w:rPr>
        <w:t>16</w:t>
      </w:r>
      <w:r w:rsidRPr="006050C9">
        <w:rPr>
          <w:rFonts w:ascii="Arial" w:hAnsi="Arial" w:cs="Arial" w:hint="eastAsia"/>
          <w:color w:val="000000" w:themeColor="text1"/>
          <w:sz w:val="24"/>
        </w:rPr>
        <w:t>日</w:t>
      </w:r>
      <w:r>
        <w:rPr>
          <w:rFonts w:ascii="Arial" w:hAnsi="Arial" w:cs="Arial" w:hint="eastAsia"/>
          <w:color w:val="000000" w:themeColor="text1"/>
          <w:sz w:val="24"/>
        </w:rPr>
        <w:t>至</w:t>
      </w:r>
      <w:r w:rsidR="00B1368A">
        <w:rPr>
          <w:rFonts w:ascii="Arial" w:hAnsi="Arial" w:cs="Arial" w:hint="eastAsia"/>
          <w:color w:val="000000" w:themeColor="text1"/>
          <w:sz w:val="24"/>
        </w:rPr>
        <w:t>2</w:t>
      </w:r>
      <w:r>
        <w:rPr>
          <w:rFonts w:ascii="Arial" w:hAnsi="Arial" w:cs="Arial" w:hint="eastAsia"/>
          <w:color w:val="000000" w:themeColor="text1"/>
          <w:sz w:val="24"/>
        </w:rPr>
        <w:t>月</w:t>
      </w:r>
      <w:r w:rsidR="00B1368A">
        <w:rPr>
          <w:rFonts w:ascii="Arial" w:hAnsi="Arial" w:cs="Arial" w:hint="eastAsia"/>
          <w:color w:val="000000" w:themeColor="text1"/>
          <w:sz w:val="24"/>
        </w:rPr>
        <w:t>17</w:t>
      </w:r>
      <w:r>
        <w:rPr>
          <w:rFonts w:ascii="Arial" w:hAnsi="Arial" w:cs="Arial" w:hint="eastAsia"/>
          <w:color w:val="000000" w:themeColor="text1"/>
          <w:sz w:val="24"/>
        </w:rPr>
        <w:t>日，标的所在地</w:t>
      </w:r>
      <w:r w:rsidRPr="006050C9">
        <w:rPr>
          <w:rFonts w:ascii="Arial" w:hAnsi="Arial" w:cs="Arial" w:hint="eastAsia"/>
          <w:color w:val="000000" w:themeColor="text1"/>
          <w:sz w:val="24"/>
        </w:rPr>
        <w:t>（</w:t>
      </w:r>
      <w:r>
        <w:rPr>
          <w:rFonts w:ascii="Arial" w:hAnsi="Arial" w:cs="Arial" w:hint="eastAsia"/>
          <w:color w:val="000000" w:themeColor="text1"/>
          <w:sz w:val="24"/>
        </w:rPr>
        <w:t>需</w:t>
      </w:r>
      <w:r w:rsidRPr="006050C9">
        <w:rPr>
          <w:rFonts w:ascii="Arial" w:hAnsi="Arial" w:cs="Arial" w:hint="eastAsia"/>
          <w:color w:val="000000" w:themeColor="text1"/>
          <w:sz w:val="24"/>
        </w:rPr>
        <w:t>电话预约）</w:t>
      </w:r>
    </w:p>
    <w:p w:rsidR="00B51AAB" w:rsidRPr="006532A5" w:rsidRDefault="00B51AAB" w:rsidP="00B51AAB">
      <w:pPr>
        <w:spacing w:line="460" w:lineRule="exact"/>
        <w:ind w:firstLineChars="200" w:firstLine="482"/>
        <w:rPr>
          <w:rFonts w:ascii="Arial" w:hAnsi="Arial" w:cs="Arial"/>
          <w:color w:val="000000" w:themeColor="text1"/>
          <w:sz w:val="24"/>
        </w:rPr>
      </w:pPr>
      <w:r w:rsidRPr="006532A5">
        <w:rPr>
          <w:rFonts w:ascii="黑体" w:eastAsia="黑体" w:hAnsi="黑体" w:cs="Arial" w:hint="eastAsia"/>
          <w:b/>
          <w:color w:val="000000" w:themeColor="text1"/>
          <w:sz w:val="24"/>
        </w:rPr>
        <w:t>声明：</w:t>
      </w:r>
      <w:r w:rsidRPr="006532A5">
        <w:rPr>
          <w:rFonts w:ascii="Arial" w:hAnsi="Arial" w:cs="Arial" w:hint="eastAsia"/>
          <w:color w:val="000000" w:themeColor="text1"/>
          <w:sz w:val="24"/>
        </w:rPr>
        <w:t>本次拍卖按现状净值拍卖，拍卖成交后，法院仅出具相关法律文书，涉及产权转移变更手续的办理、清场及应交的一切税、费、土地使用费、应补地价等款项均由买受人自行负责，实际面积最终以国土等相关部门登记为准。标的详细资料和其他说明</w:t>
      </w:r>
      <w:r w:rsidRPr="006532A5">
        <w:rPr>
          <w:rFonts w:ascii="宋体" w:hAnsi="宋体" w:cs="Arial" w:hint="eastAsia"/>
          <w:bCs/>
          <w:sz w:val="24"/>
        </w:rPr>
        <w:t>详见深国咨评字[2016]－0094A号房地产估价报告及竞买须知。</w:t>
      </w:r>
    </w:p>
    <w:p w:rsidR="00B51AAB" w:rsidRPr="00B13922" w:rsidRDefault="00B51AAB" w:rsidP="00B51AAB">
      <w:pPr>
        <w:pStyle w:val="1"/>
        <w:ind w:left="1287" w:firstLineChars="0" w:firstLine="0"/>
        <w:rPr>
          <w:rFonts w:ascii="宋体" w:hAnsi="宋体" w:cs="Arial"/>
          <w:b/>
          <w:bCs/>
          <w:sz w:val="24"/>
        </w:rPr>
      </w:pPr>
    </w:p>
    <w:p w:rsidR="00B51AAB" w:rsidRPr="00F363A8" w:rsidRDefault="00B51AAB" w:rsidP="00B51AAB">
      <w:pPr>
        <w:pStyle w:val="a4"/>
        <w:ind w:firstLineChars="200" w:firstLine="480"/>
        <w:rPr>
          <w:color w:val="FF0000"/>
        </w:rPr>
      </w:pPr>
      <w:r>
        <w:rPr>
          <w:rFonts w:cs="Arial" w:hint="eastAsia"/>
        </w:rPr>
        <w:t>有意竞买者须凭有效证件于201</w:t>
      </w:r>
      <w:r w:rsidR="00B1368A">
        <w:rPr>
          <w:rFonts w:cs="Arial" w:hint="eastAsia"/>
        </w:rPr>
        <w:t>7</w:t>
      </w:r>
      <w:r>
        <w:rPr>
          <w:rFonts w:cs="Arial" w:hint="eastAsia"/>
        </w:rPr>
        <w:t>年</w:t>
      </w:r>
      <w:r w:rsidR="00B1368A">
        <w:rPr>
          <w:rFonts w:cs="Arial" w:hint="eastAsia"/>
        </w:rPr>
        <w:t>2</w:t>
      </w:r>
      <w:r>
        <w:rPr>
          <w:rFonts w:cs="Arial" w:hint="eastAsia"/>
        </w:rPr>
        <w:t>月</w:t>
      </w:r>
      <w:r w:rsidR="00B1368A">
        <w:rPr>
          <w:rFonts w:cs="Arial" w:hint="eastAsia"/>
        </w:rPr>
        <w:t>20</w:t>
      </w:r>
      <w:r>
        <w:rPr>
          <w:rFonts w:cs="Arial" w:hint="eastAsia"/>
        </w:rPr>
        <w:t>日1</w:t>
      </w:r>
      <w:r w:rsidR="00B1368A">
        <w:rPr>
          <w:rFonts w:cs="Arial" w:hint="eastAsia"/>
        </w:rPr>
        <w:t>7</w:t>
      </w:r>
      <w:r>
        <w:rPr>
          <w:rFonts w:cs="Arial" w:hint="eastAsia"/>
        </w:rPr>
        <w:t>时前将拍卖保证金交纳到法院指定账户（户名：广东省深圳市中级人民法院；账号：2002 0907 42；开户行：中国民生银行深圳分行彩田支行）。并到该开户行办理缴交保证金手续，取得银行出具的《拍卖保证金缴款确认书》 ，进账单须注明案号和拍卖保证金；并</w:t>
      </w:r>
      <w:r w:rsidRPr="005F1AB3">
        <w:rPr>
          <w:rFonts w:hint="eastAsia"/>
          <w:color w:val="000000" w:themeColor="text1"/>
        </w:rPr>
        <w:t>到我司</w:t>
      </w:r>
      <w:r>
        <w:rPr>
          <w:rFonts w:cs="Arial" w:hint="eastAsia"/>
        </w:rPr>
        <w:t>办理竞买登记手续。详情请登录我</w:t>
      </w:r>
      <w:r>
        <w:rPr>
          <w:rFonts w:hint="eastAsia"/>
        </w:rPr>
        <w:t>公司网址</w:t>
      </w:r>
      <w:hyperlink r:id="rId8" w:history="1">
        <w:r>
          <w:rPr>
            <w:rStyle w:val="a3"/>
            <w:rFonts w:hint="eastAsia"/>
          </w:rPr>
          <w:t>http://www.zjhw.cn/</w:t>
        </w:r>
      </w:hyperlink>
      <w:r>
        <w:rPr>
          <w:rFonts w:hint="eastAsia"/>
        </w:rPr>
        <w:t>了解或</w:t>
      </w:r>
      <w:r>
        <w:rPr>
          <w:rFonts w:cs="Arial" w:hint="eastAsia"/>
        </w:rPr>
        <w:t>电话咨询。</w:t>
      </w:r>
    </w:p>
    <w:p w:rsidR="00B51AAB" w:rsidRDefault="00B51AAB" w:rsidP="00B51AAB">
      <w:pPr>
        <w:pStyle w:val="1"/>
        <w:ind w:left="1287" w:firstLineChars="0" w:firstLine="0"/>
        <w:rPr>
          <w:rFonts w:ascii="宋体" w:hAnsi="宋体" w:cs="Arial"/>
          <w:b/>
          <w:bCs/>
          <w:sz w:val="24"/>
        </w:rPr>
      </w:pPr>
    </w:p>
    <w:p w:rsidR="00B51AAB" w:rsidRPr="006156B8" w:rsidRDefault="00B51AAB" w:rsidP="00B51AAB">
      <w:pPr>
        <w:spacing w:line="460" w:lineRule="exact"/>
        <w:rPr>
          <w:rFonts w:ascii="宋体" w:hAnsi="宋体" w:cs="Arial"/>
          <w:sz w:val="24"/>
        </w:rPr>
      </w:pPr>
      <w:r>
        <w:rPr>
          <w:rFonts w:ascii="宋体" w:hAnsi="宋体" w:cs="Arial"/>
          <w:sz w:val="24"/>
        </w:rPr>
        <w:t xml:space="preserve">                 </w:t>
      </w:r>
      <w:r w:rsidRPr="006156B8">
        <w:rPr>
          <w:rFonts w:ascii="宋体" w:hAnsi="宋体" w:cs="Arial"/>
          <w:sz w:val="24"/>
        </w:rPr>
        <w:t xml:space="preserve"> </w:t>
      </w:r>
      <w:r w:rsidRPr="006156B8">
        <w:rPr>
          <w:rFonts w:ascii="宋体" w:hAnsi="宋体" w:cs="Arial" w:hint="eastAsia"/>
          <w:sz w:val="24"/>
        </w:rPr>
        <w:t>拍卖地址：深圳市福田区福中路国际人才大厦6楼</w:t>
      </w:r>
    </w:p>
    <w:p w:rsidR="00B51AAB" w:rsidRPr="006156B8" w:rsidRDefault="00B51AAB" w:rsidP="00B51AAB">
      <w:pPr>
        <w:spacing w:line="460" w:lineRule="exact"/>
        <w:ind w:firstLineChars="1400" w:firstLine="3360"/>
        <w:rPr>
          <w:rFonts w:ascii="宋体" w:hAnsi="宋体" w:cs="Arial"/>
          <w:sz w:val="24"/>
        </w:rPr>
      </w:pPr>
      <w:r w:rsidRPr="006156B8">
        <w:rPr>
          <w:rFonts w:ascii="宋体" w:hAnsi="宋体" w:cs="Arial" w:hint="eastAsia"/>
          <w:sz w:val="24"/>
        </w:rPr>
        <w:t>深圳市公共资源拍卖中心</w:t>
      </w:r>
    </w:p>
    <w:p w:rsidR="00B51AAB" w:rsidRPr="006156B8" w:rsidRDefault="00B51AAB" w:rsidP="00B51AAB">
      <w:pPr>
        <w:widowControl/>
        <w:ind w:firstLineChars="900" w:firstLine="2160"/>
        <w:jc w:val="left"/>
        <w:rPr>
          <w:rFonts w:ascii="宋体" w:hAnsi="宋体"/>
          <w:sz w:val="24"/>
        </w:rPr>
      </w:pPr>
      <w:r w:rsidRPr="006156B8">
        <w:rPr>
          <w:rFonts w:ascii="宋体" w:hAnsi="宋体" w:hint="eastAsia"/>
          <w:sz w:val="24"/>
        </w:rPr>
        <w:t>办公地址：深圳市宝安六区新安二路湖景居大厦二楼</w:t>
      </w:r>
    </w:p>
    <w:p w:rsidR="00B51AAB" w:rsidRDefault="00B51AAB" w:rsidP="00B51AAB">
      <w:pPr>
        <w:spacing w:line="460" w:lineRule="exact"/>
        <w:ind w:firstLineChars="900" w:firstLine="2160"/>
        <w:rPr>
          <w:rFonts w:ascii="宋体" w:hAnsi="宋体"/>
          <w:sz w:val="24"/>
        </w:rPr>
      </w:pPr>
      <w:r w:rsidRPr="006156B8">
        <w:rPr>
          <w:rFonts w:ascii="宋体" w:hAnsi="宋体" w:hint="eastAsia"/>
          <w:sz w:val="24"/>
        </w:rPr>
        <w:t xml:space="preserve">联系方式：0755-29990983   29990382   </w:t>
      </w:r>
      <w:r>
        <w:rPr>
          <w:rFonts w:ascii="宋体" w:hAnsi="宋体"/>
          <w:sz w:val="24"/>
        </w:rPr>
        <w:t>18926466089</w:t>
      </w:r>
    </w:p>
    <w:p w:rsidR="00B51AAB" w:rsidRPr="006156B8" w:rsidRDefault="00B51AAB" w:rsidP="00B51AAB">
      <w:pPr>
        <w:spacing w:line="460" w:lineRule="exact"/>
        <w:ind w:firstLineChars="900" w:firstLine="2160"/>
        <w:rPr>
          <w:rFonts w:ascii="宋体" w:hAnsi="宋体"/>
          <w:sz w:val="24"/>
        </w:rPr>
      </w:pPr>
      <w:r w:rsidRPr="006156B8">
        <w:rPr>
          <w:rFonts w:ascii="宋体" w:hAnsi="宋体" w:hint="eastAsia"/>
          <w:sz w:val="24"/>
        </w:rPr>
        <w:t>传真：</w:t>
      </w:r>
      <w:r>
        <w:rPr>
          <w:rFonts w:ascii="宋体" w:hAnsi="宋体"/>
          <w:sz w:val="24"/>
        </w:rPr>
        <w:t>0755-</w:t>
      </w:r>
      <w:r w:rsidRPr="006156B8">
        <w:rPr>
          <w:rFonts w:ascii="宋体" w:hAnsi="宋体" w:hint="eastAsia"/>
          <w:sz w:val="24"/>
        </w:rPr>
        <w:t>29668121</w:t>
      </w:r>
    </w:p>
    <w:p w:rsidR="00B51AAB" w:rsidRDefault="00B51AAB" w:rsidP="00B51AAB">
      <w:pPr>
        <w:spacing w:line="460" w:lineRule="exact"/>
        <w:rPr>
          <w:rFonts w:ascii="黑体" w:eastAsia="黑体" w:hAnsi="黑体" w:cs="Arial"/>
          <w:color w:val="000000" w:themeColor="text1"/>
          <w:sz w:val="32"/>
          <w:szCs w:val="32"/>
        </w:rPr>
      </w:pPr>
      <w:r w:rsidRPr="006156B8">
        <w:rPr>
          <w:rFonts w:ascii="宋体" w:hAnsi="宋体" w:hint="eastAsia"/>
          <w:sz w:val="24"/>
        </w:rPr>
        <w:t>公司网址：</w:t>
      </w:r>
      <w:hyperlink r:id="rId9" w:history="1">
        <w:r w:rsidRPr="006156B8">
          <w:rPr>
            <w:rStyle w:val="a3"/>
            <w:rFonts w:ascii="宋体" w:hAnsi="宋体" w:hint="eastAsia"/>
            <w:sz w:val="24"/>
          </w:rPr>
          <w:t>http://www.zjhw.cn/</w:t>
        </w:r>
      </w:hyperlink>
      <w:r w:rsidRPr="006156B8">
        <w:rPr>
          <w:rFonts w:ascii="宋体" w:hAnsi="宋体" w:hint="eastAsia"/>
          <w:sz w:val="24"/>
        </w:rPr>
        <w:t xml:space="preserve">  邮箱：</w:t>
      </w:r>
      <w:hyperlink r:id="rId10" w:history="1">
        <w:r w:rsidRPr="006156B8">
          <w:rPr>
            <w:rStyle w:val="a3"/>
            <w:rFonts w:ascii="宋体" w:hAnsi="宋体" w:hint="eastAsia"/>
            <w:sz w:val="24"/>
          </w:rPr>
          <w:t>848254900@qq.com</w:t>
        </w:r>
      </w:hyperlink>
    </w:p>
    <w:p w:rsidR="00B51AAB" w:rsidRDefault="00B51AAB" w:rsidP="00EC22C1">
      <w:pPr>
        <w:spacing w:line="460" w:lineRule="exact"/>
        <w:rPr>
          <w:rFonts w:ascii="黑体" w:eastAsia="黑体" w:hAnsi="黑体" w:cs="Arial"/>
          <w:color w:val="000000" w:themeColor="text1"/>
          <w:sz w:val="32"/>
          <w:szCs w:val="32"/>
        </w:rPr>
      </w:pPr>
    </w:p>
    <w:p w:rsidR="00B51AAB" w:rsidRDefault="00B51AAB" w:rsidP="00EC22C1">
      <w:pPr>
        <w:spacing w:line="460" w:lineRule="exact"/>
        <w:rPr>
          <w:rFonts w:ascii="黑体" w:eastAsia="黑体" w:hAnsi="黑体" w:cs="Arial"/>
          <w:color w:val="000000" w:themeColor="text1"/>
          <w:sz w:val="32"/>
          <w:szCs w:val="32"/>
        </w:rPr>
      </w:pPr>
    </w:p>
    <w:p w:rsidR="00B51AAB" w:rsidRDefault="00B51AAB" w:rsidP="00EC22C1">
      <w:pPr>
        <w:spacing w:line="460" w:lineRule="exact"/>
        <w:rPr>
          <w:rFonts w:ascii="黑体" w:eastAsia="黑体" w:hAnsi="黑体" w:cs="Arial"/>
          <w:color w:val="000000" w:themeColor="text1"/>
          <w:sz w:val="32"/>
          <w:szCs w:val="32"/>
        </w:rPr>
      </w:pPr>
    </w:p>
    <w:p w:rsidR="00B51AAB" w:rsidRPr="00B51AAB" w:rsidRDefault="00B51AAB" w:rsidP="00B51AAB">
      <w:pPr>
        <w:spacing w:line="460" w:lineRule="exact"/>
        <w:ind w:firstLineChars="350" w:firstLine="1540"/>
        <w:rPr>
          <w:rFonts w:ascii="黑体" w:eastAsia="黑体" w:hAnsi="黑体" w:cs="Arial"/>
          <w:color w:val="000000" w:themeColor="text1"/>
          <w:sz w:val="44"/>
          <w:szCs w:val="44"/>
        </w:rPr>
      </w:pPr>
      <w:r w:rsidRPr="00B51AAB">
        <w:rPr>
          <w:rFonts w:ascii="黑体" w:eastAsia="黑体" w:hAnsi="黑体" w:cs="Arial" w:hint="eastAsia"/>
          <w:color w:val="000000" w:themeColor="text1"/>
          <w:sz w:val="44"/>
          <w:szCs w:val="44"/>
        </w:rPr>
        <w:lastRenderedPageBreak/>
        <w:t>拍卖物相关情况竞买须知</w:t>
      </w:r>
    </w:p>
    <w:p w:rsidR="00EC22C1" w:rsidRDefault="00EC22C1" w:rsidP="00B51AAB">
      <w:pPr>
        <w:spacing w:line="460" w:lineRule="exact"/>
        <w:rPr>
          <w:rFonts w:ascii="Arial" w:hAnsi="Arial" w:cs="Arial"/>
          <w:color w:val="000000" w:themeColor="text1"/>
          <w:sz w:val="24"/>
        </w:rPr>
      </w:pPr>
    </w:p>
    <w:p w:rsidR="00B51AAB" w:rsidRPr="00B51AAB" w:rsidRDefault="00B51AAB" w:rsidP="00B51AAB">
      <w:pPr>
        <w:spacing w:line="460" w:lineRule="exact"/>
        <w:rPr>
          <w:rFonts w:ascii="Arial" w:hAnsi="Arial" w:cs="Arial"/>
          <w:b/>
          <w:color w:val="000000" w:themeColor="text1"/>
          <w:sz w:val="32"/>
          <w:szCs w:val="32"/>
        </w:rPr>
      </w:pPr>
      <w:r w:rsidRPr="00B51AAB">
        <w:rPr>
          <w:rFonts w:ascii="Arial" w:hAnsi="Arial" w:cs="Arial" w:hint="eastAsia"/>
          <w:b/>
          <w:color w:val="000000" w:themeColor="text1"/>
          <w:sz w:val="32"/>
          <w:szCs w:val="32"/>
        </w:rPr>
        <w:t>一、拍卖物的基本情况：</w:t>
      </w:r>
    </w:p>
    <w:p w:rsidR="0076556F" w:rsidRDefault="00EC22C1" w:rsidP="00EC22C1">
      <w:pPr>
        <w:spacing w:line="460" w:lineRule="exact"/>
        <w:ind w:firstLineChars="200" w:firstLine="480"/>
        <w:rPr>
          <w:rFonts w:ascii="宋体" w:hAnsi="宋体" w:cs="Arial"/>
          <w:color w:val="000000" w:themeColor="text1"/>
          <w:sz w:val="24"/>
        </w:rPr>
      </w:pPr>
      <w:r w:rsidRPr="004B6366">
        <w:rPr>
          <w:rFonts w:ascii="宋体" w:hAnsi="宋体" w:cs="Arial" w:hint="eastAsia"/>
          <w:color w:val="000000" w:themeColor="text1"/>
          <w:sz w:val="24"/>
        </w:rPr>
        <w:t>1、</w:t>
      </w:r>
      <w:r w:rsidR="0076556F">
        <w:rPr>
          <w:rFonts w:ascii="宋体" w:hAnsi="宋体" w:cs="Arial" w:hint="eastAsia"/>
          <w:color w:val="000000" w:themeColor="text1"/>
          <w:sz w:val="24"/>
        </w:rPr>
        <w:t>拍卖物名称：</w:t>
      </w:r>
      <w:r w:rsidR="0076556F" w:rsidRPr="0076556F">
        <w:rPr>
          <w:rFonts w:ascii="宋体" w:hAnsi="宋体" w:cs="Arial" w:hint="eastAsia"/>
          <w:bCs/>
          <w:sz w:val="24"/>
        </w:rPr>
        <w:t>浙江金鹰股份绵阳绢麻纺织有限公司所有位于四川省绵阳市绵城国用（2006）字第00083号、第00102号、第00103号、第00155号土地使用权及地上附着物。</w:t>
      </w:r>
    </w:p>
    <w:p w:rsidR="00EC22C1" w:rsidRPr="004B6366" w:rsidRDefault="0076556F" w:rsidP="00EC22C1">
      <w:pPr>
        <w:spacing w:line="460" w:lineRule="exact"/>
        <w:ind w:firstLineChars="200" w:firstLine="480"/>
        <w:rPr>
          <w:rFonts w:ascii="宋体" w:hAnsi="宋体" w:cs="Arial"/>
          <w:bCs/>
          <w:sz w:val="24"/>
        </w:rPr>
      </w:pPr>
      <w:r>
        <w:rPr>
          <w:rFonts w:ascii="宋体" w:hAnsi="宋体" w:cs="Arial" w:hint="eastAsia"/>
          <w:color w:val="000000" w:themeColor="text1"/>
          <w:sz w:val="24"/>
        </w:rPr>
        <w:t>2、</w:t>
      </w:r>
      <w:r w:rsidR="00EC22C1" w:rsidRPr="004B6366">
        <w:rPr>
          <w:rFonts w:ascii="宋体" w:hAnsi="宋体" w:cs="Arial" w:hint="eastAsia"/>
          <w:color w:val="000000" w:themeColor="text1"/>
          <w:sz w:val="24"/>
        </w:rPr>
        <w:t>拍卖物土地面积：</w:t>
      </w:r>
      <w:r w:rsidR="00EC22C1" w:rsidRPr="004B6366">
        <w:rPr>
          <w:rFonts w:ascii="宋体" w:hAnsi="宋体" w:cs="Arial" w:hint="eastAsia"/>
          <w:bCs/>
          <w:sz w:val="24"/>
        </w:rPr>
        <w:t>绵城国用（2006）字第00083号97141.3㎡、第00102号18524.2㎡、第00103号10985.07㎡、第00155号3843.67㎡土地使用权及地上附着物（详见深国咨评字[2016]－0094A号房地产估价报告，拍卖物具体面积以相关主管部门最后核定为准）。</w:t>
      </w:r>
    </w:p>
    <w:p w:rsidR="00EC22C1" w:rsidRPr="004B6366" w:rsidRDefault="0076556F"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3</w:t>
      </w:r>
      <w:r w:rsidR="00EC22C1" w:rsidRPr="004B6366">
        <w:rPr>
          <w:rFonts w:ascii="宋体" w:hAnsi="宋体" w:cs="Arial" w:hint="eastAsia"/>
          <w:color w:val="000000" w:themeColor="text1"/>
          <w:sz w:val="24"/>
        </w:rPr>
        <w:t>、拍卖物用途、拍卖物性质（商品房、非商品房）：</w:t>
      </w:r>
      <w:r w:rsidR="00EC22C1" w:rsidRPr="004B6366">
        <w:rPr>
          <w:rFonts w:ascii="宋体" w:hAnsi="宋体" w:cs="Arial" w:hint="eastAsia"/>
          <w:bCs/>
          <w:sz w:val="24"/>
        </w:rPr>
        <w:t>详见深国咨评字[2016]－0094A号房地产估价报告，具体以相关主管部门最后核定为准。</w:t>
      </w:r>
    </w:p>
    <w:p w:rsidR="00EC22C1" w:rsidRPr="004B6366" w:rsidRDefault="0076556F"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4</w:t>
      </w:r>
      <w:r w:rsidR="00EC22C1" w:rsidRPr="004B6366">
        <w:rPr>
          <w:rFonts w:ascii="宋体" w:hAnsi="宋体" w:cs="Arial" w:hint="eastAsia"/>
          <w:color w:val="000000" w:themeColor="text1"/>
          <w:sz w:val="24"/>
        </w:rPr>
        <w:t>、拍卖物权属证明及编号：</w:t>
      </w:r>
      <w:r w:rsidR="00EC22C1" w:rsidRPr="004B6366">
        <w:rPr>
          <w:rFonts w:ascii="宋体" w:hAnsi="宋体" w:cs="Arial" w:hint="eastAsia"/>
          <w:bCs/>
          <w:sz w:val="24"/>
        </w:rPr>
        <w:t>详见深国咨评字[2016]－0094A号房地产估价报告。</w:t>
      </w:r>
    </w:p>
    <w:p w:rsidR="00EC22C1" w:rsidRPr="004B6366" w:rsidRDefault="0076556F"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5</w:t>
      </w:r>
      <w:r w:rsidR="00EC22C1" w:rsidRPr="004B6366">
        <w:rPr>
          <w:rFonts w:ascii="宋体" w:hAnsi="宋体" w:cs="Arial" w:hint="eastAsia"/>
          <w:color w:val="000000" w:themeColor="text1"/>
          <w:sz w:val="24"/>
        </w:rPr>
        <w:t>、拍卖物是否欠地价和土地使用费，以相关主管部门最后核定为准。</w:t>
      </w:r>
    </w:p>
    <w:p w:rsidR="00EC22C1" w:rsidRDefault="0076556F"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6</w:t>
      </w:r>
      <w:r w:rsidR="00EC22C1" w:rsidRPr="004B6366">
        <w:rPr>
          <w:rFonts w:ascii="宋体" w:hAnsi="宋体" w:cs="Arial" w:hint="eastAsia"/>
          <w:color w:val="000000" w:themeColor="text1"/>
          <w:sz w:val="24"/>
        </w:rPr>
        <w:t>、拍卖物所涉及的水、电、煤气、管理费等相关未了受法律保护的债务的处理：由买受人承担。</w:t>
      </w:r>
    </w:p>
    <w:p w:rsidR="0076556F" w:rsidRDefault="0076556F" w:rsidP="00EE123D">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7、拍卖物是否存在租约：</w:t>
      </w:r>
      <w:r w:rsidR="00EE123D">
        <w:rPr>
          <w:rFonts w:ascii="宋体" w:hAnsi="宋体" w:cs="Arial" w:hint="eastAsia"/>
          <w:color w:val="000000" w:themeColor="text1"/>
          <w:sz w:val="24"/>
        </w:rPr>
        <w:t>无</w:t>
      </w:r>
      <w:r>
        <w:rPr>
          <w:rFonts w:ascii="宋体" w:hAnsi="宋体" w:cs="Arial" w:hint="eastAsia"/>
          <w:color w:val="000000" w:themeColor="text1"/>
          <w:sz w:val="24"/>
        </w:rPr>
        <w:t>。</w:t>
      </w:r>
    </w:p>
    <w:p w:rsidR="00B51AAB" w:rsidRPr="00B51AAB" w:rsidRDefault="00B51AAB" w:rsidP="00B51AAB">
      <w:pPr>
        <w:spacing w:line="460" w:lineRule="exact"/>
        <w:rPr>
          <w:rFonts w:ascii="宋体" w:hAnsi="宋体" w:cs="Arial"/>
          <w:b/>
          <w:color w:val="000000" w:themeColor="text1"/>
          <w:sz w:val="28"/>
          <w:szCs w:val="28"/>
        </w:rPr>
      </w:pPr>
      <w:r w:rsidRPr="00B51AAB">
        <w:rPr>
          <w:rFonts w:ascii="宋体" w:hAnsi="宋体" w:cs="Arial" w:hint="eastAsia"/>
          <w:b/>
          <w:color w:val="000000" w:themeColor="text1"/>
          <w:sz w:val="28"/>
          <w:szCs w:val="28"/>
        </w:rPr>
        <w:t>二、拍卖物的相关说明及瑕疵说明：</w:t>
      </w:r>
    </w:p>
    <w:p w:rsidR="00EC22C1" w:rsidRPr="004B6366" w:rsidRDefault="00B51AAB"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1</w:t>
      </w:r>
      <w:r w:rsidR="00EC22C1" w:rsidRPr="004B6366">
        <w:rPr>
          <w:rFonts w:ascii="宋体" w:hAnsi="宋体" w:cs="Arial" w:hint="eastAsia"/>
          <w:color w:val="000000" w:themeColor="text1"/>
          <w:sz w:val="24"/>
        </w:rPr>
        <w:t>、拍卖成交时，成交价不包含转让时双方的一切税、费、应补地价、土地使用费；过户时所产生的转让双方的一切税、费（包括但不限于所得税、土地增值税、营业税及其附加、印花税、契税等）、应补地价、土地使用费将由买受人承担。上述一切税、费、应补地价、土地使用费的具体金额由竞买人自行向相关主管部门咨询。</w:t>
      </w:r>
    </w:p>
    <w:p w:rsidR="00EC22C1" w:rsidRPr="004B6366" w:rsidRDefault="00B51AAB"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2</w:t>
      </w:r>
      <w:r w:rsidR="00EC22C1" w:rsidRPr="004B6366">
        <w:rPr>
          <w:rFonts w:ascii="宋体" w:hAnsi="宋体" w:cs="Arial" w:hint="eastAsia"/>
          <w:color w:val="000000" w:themeColor="text1"/>
          <w:sz w:val="24"/>
        </w:rPr>
        <w:t>、拍卖物按现状拍卖，拍卖成交后，委托法院仅出具确认拍卖裁定书和协助执行通知书，拍卖物上如有人使用居住或者存在房屋租赁等合同关系，拍卖成交后，由买受人与相关使用人或者合同关系当事人依法自行协商解决或者自行循法律途径处理，委托法院不负责清场交付。</w:t>
      </w:r>
    </w:p>
    <w:p w:rsidR="00EC22C1" w:rsidRPr="004B6366" w:rsidRDefault="00B51AAB"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3</w:t>
      </w:r>
      <w:r w:rsidR="00EC22C1" w:rsidRPr="004B6366">
        <w:rPr>
          <w:rFonts w:ascii="宋体" w:hAnsi="宋体" w:cs="Arial" w:hint="eastAsia"/>
          <w:color w:val="000000" w:themeColor="text1"/>
          <w:sz w:val="24"/>
        </w:rPr>
        <w:t>、拍卖物面积、性质、用途、是否欠地价及土地使用费，以相关主管部门最后核定为准。拍卖物建筑面积如实际面积与登记面积不符，其风险由买受人自</w:t>
      </w:r>
      <w:r w:rsidR="00EC22C1" w:rsidRPr="004B6366">
        <w:rPr>
          <w:rFonts w:ascii="宋体" w:hAnsi="宋体" w:cs="Arial" w:hint="eastAsia"/>
          <w:color w:val="000000" w:themeColor="text1"/>
          <w:sz w:val="24"/>
        </w:rPr>
        <w:lastRenderedPageBreak/>
        <w:t>行承担。</w:t>
      </w:r>
    </w:p>
    <w:p w:rsidR="00EC22C1" w:rsidRPr="004B6366" w:rsidRDefault="00B51AAB"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4</w:t>
      </w:r>
      <w:r w:rsidR="00EC22C1" w:rsidRPr="004B6366">
        <w:rPr>
          <w:rFonts w:ascii="宋体" w:hAnsi="宋体" w:cs="Arial" w:hint="eastAsia"/>
          <w:color w:val="000000" w:themeColor="text1"/>
          <w:sz w:val="24"/>
        </w:rPr>
        <w:t>、经评估公司现场查勘，无法将涉案41套地上建筑物与四宗土地一一对应，也无法确定41套建筑建设在哪块土地上，鉴于此，涉案土地及地上建筑物整体拍卖。</w:t>
      </w:r>
    </w:p>
    <w:p w:rsidR="00B51AAB" w:rsidRDefault="00B51AAB"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5</w:t>
      </w:r>
      <w:r w:rsidR="00EC22C1" w:rsidRPr="004B6366">
        <w:rPr>
          <w:rFonts w:ascii="宋体" w:hAnsi="宋体" w:cs="Arial" w:hint="eastAsia"/>
          <w:color w:val="000000" w:themeColor="text1"/>
          <w:sz w:val="24"/>
        </w:rPr>
        <w:t>、</w:t>
      </w:r>
      <w:r>
        <w:rPr>
          <w:rFonts w:ascii="宋体" w:hAnsi="宋体" w:cs="Arial" w:hint="eastAsia"/>
          <w:color w:val="000000" w:themeColor="text1"/>
          <w:sz w:val="24"/>
        </w:rPr>
        <w:t>是否存在其他的瑕疵，法院未核实。</w:t>
      </w:r>
    </w:p>
    <w:p w:rsidR="00874CEC" w:rsidRPr="00874CEC" w:rsidRDefault="003B2C15" w:rsidP="003B2C15">
      <w:pPr>
        <w:spacing w:line="460" w:lineRule="exact"/>
        <w:rPr>
          <w:rFonts w:ascii="宋体" w:hAnsi="宋体" w:cs="Arial"/>
          <w:b/>
          <w:color w:val="000000" w:themeColor="text1"/>
          <w:sz w:val="32"/>
          <w:szCs w:val="32"/>
        </w:rPr>
      </w:pPr>
      <w:r>
        <w:rPr>
          <w:rFonts w:ascii="宋体" w:hAnsi="宋体" w:cs="Arial" w:hint="eastAsia"/>
          <w:b/>
          <w:color w:val="000000" w:themeColor="text1"/>
          <w:sz w:val="32"/>
          <w:szCs w:val="32"/>
        </w:rPr>
        <w:t>三、其他</w:t>
      </w:r>
    </w:p>
    <w:p w:rsidR="00EC22C1" w:rsidRPr="004B6366" w:rsidRDefault="003B2C15" w:rsidP="00EC22C1">
      <w:pPr>
        <w:spacing w:line="460" w:lineRule="exact"/>
        <w:ind w:firstLineChars="200" w:firstLine="480"/>
        <w:rPr>
          <w:rFonts w:ascii="宋体" w:hAnsi="宋体" w:cs="Arial"/>
          <w:sz w:val="24"/>
        </w:rPr>
      </w:pPr>
      <w:r>
        <w:rPr>
          <w:rFonts w:ascii="宋体" w:hAnsi="宋体" w:cs="Arial" w:hint="eastAsia"/>
          <w:color w:val="000000" w:themeColor="text1"/>
          <w:sz w:val="24"/>
        </w:rPr>
        <w:t>1</w:t>
      </w:r>
      <w:r w:rsidR="00B51AAB">
        <w:rPr>
          <w:rFonts w:ascii="宋体" w:hAnsi="宋体" w:cs="Arial" w:hint="eastAsia"/>
          <w:color w:val="000000" w:themeColor="text1"/>
          <w:sz w:val="24"/>
        </w:rPr>
        <w:t>、</w:t>
      </w:r>
      <w:r w:rsidR="00EC22C1" w:rsidRPr="004B6366">
        <w:rPr>
          <w:rFonts w:ascii="宋体" w:hAnsi="宋体" w:cs="Arial" w:hint="eastAsia"/>
          <w:sz w:val="24"/>
        </w:rPr>
        <w:t>有意竞买者须凭有效证件于201</w:t>
      </w:r>
      <w:r w:rsidR="009923C3">
        <w:rPr>
          <w:rFonts w:ascii="宋体" w:hAnsi="宋体" w:cs="Arial" w:hint="eastAsia"/>
          <w:sz w:val="24"/>
        </w:rPr>
        <w:t>7</w:t>
      </w:r>
      <w:r w:rsidR="00EC22C1" w:rsidRPr="004B6366">
        <w:rPr>
          <w:rFonts w:ascii="宋体" w:hAnsi="宋体" w:cs="Arial" w:hint="eastAsia"/>
          <w:sz w:val="24"/>
        </w:rPr>
        <w:t>年</w:t>
      </w:r>
      <w:r w:rsidR="009923C3">
        <w:rPr>
          <w:rFonts w:ascii="宋体" w:hAnsi="宋体" w:cs="Arial" w:hint="eastAsia"/>
          <w:sz w:val="24"/>
        </w:rPr>
        <w:t>2</w:t>
      </w:r>
      <w:r w:rsidR="00EC22C1" w:rsidRPr="004B6366">
        <w:rPr>
          <w:rFonts w:ascii="宋体" w:hAnsi="宋体" w:cs="Arial" w:hint="eastAsia"/>
          <w:sz w:val="24"/>
        </w:rPr>
        <w:t>月</w:t>
      </w:r>
      <w:r w:rsidR="009923C3">
        <w:rPr>
          <w:rFonts w:ascii="宋体" w:hAnsi="宋体" w:cs="Arial" w:hint="eastAsia"/>
          <w:sz w:val="24"/>
        </w:rPr>
        <w:t>20</w:t>
      </w:r>
      <w:r w:rsidR="00EC22C1" w:rsidRPr="004B6366">
        <w:rPr>
          <w:rFonts w:ascii="宋体" w:hAnsi="宋体" w:cs="Arial" w:hint="eastAsia"/>
          <w:sz w:val="24"/>
        </w:rPr>
        <w:t>日1</w:t>
      </w:r>
      <w:r w:rsidR="009923C3">
        <w:rPr>
          <w:rFonts w:ascii="宋体" w:hAnsi="宋体" w:cs="Arial" w:hint="eastAsia"/>
          <w:sz w:val="24"/>
        </w:rPr>
        <w:t>7</w:t>
      </w:r>
      <w:r w:rsidR="00EC22C1" w:rsidRPr="004B6366">
        <w:rPr>
          <w:rFonts w:ascii="宋体" w:hAnsi="宋体" w:cs="Arial" w:hint="eastAsia"/>
          <w:sz w:val="24"/>
        </w:rPr>
        <w:t>时前将拍卖保证金交纳到法院指定账户（户名：广东省深圳市中级人民法院；账号：2002 0907 42；开户行：中国民生银行深圳分行彩田支行）。并到该开户行办理缴交保证金手续，取得银行出具的《拍卖保证金缴款确认书》 ，进账单须注明案号和拍卖保证金；并</w:t>
      </w:r>
      <w:r w:rsidR="00EC22C1" w:rsidRPr="004B6366">
        <w:rPr>
          <w:rFonts w:ascii="宋体" w:hAnsi="宋体" w:hint="eastAsia"/>
          <w:color w:val="000000" w:themeColor="text1"/>
          <w:sz w:val="24"/>
        </w:rPr>
        <w:t>到我司</w:t>
      </w:r>
      <w:r w:rsidR="00EC22C1" w:rsidRPr="004B6366">
        <w:rPr>
          <w:rFonts w:ascii="宋体" w:hAnsi="宋体" w:cs="Arial" w:hint="eastAsia"/>
          <w:sz w:val="24"/>
        </w:rPr>
        <w:t>办理竞买登记手续。</w:t>
      </w:r>
    </w:p>
    <w:p w:rsidR="003B2C15" w:rsidRDefault="003B2C15" w:rsidP="003B2C15">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2、拍卖佣金按照《最高人民法院关于人民法院民事执行中拍卖、变卖财产的规定》的规定计收。</w:t>
      </w:r>
    </w:p>
    <w:p w:rsidR="002D1D88" w:rsidRDefault="002D1D88" w:rsidP="008921DF">
      <w:pPr>
        <w:spacing w:line="460" w:lineRule="exact"/>
        <w:rPr>
          <w:rFonts w:ascii="黑体" w:eastAsia="黑体" w:hAnsi="黑体" w:cs="Arial"/>
          <w:color w:val="000000" w:themeColor="text1"/>
          <w:sz w:val="44"/>
          <w:szCs w:val="44"/>
        </w:rPr>
      </w:pPr>
    </w:p>
    <w:p w:rsidR="004B6366" w:rsidRDefault="004B6366" w:rsidP="008921DF">
      <w:pPr>
        <w:spacing w:line="460" w:lineRule="exact"/>
        <w:rPr>
          <w:rFonts w:ascii="黑体" w:eastAsia="黑体" w:hAnsi="黑体" w:cs="Arial"/>
          <w:color w:val="000000" w:themeColor="text1"/>
          <w:sz w:val="44"/>
          <w:szCs w:val="44"/>
        </w:rPr>
      </w:pPr>
    </w:p>
    <w:p w:rsidR="00EC22C1" w:rsidRPr="00EC22C1" w:rsidRDefault="00EC22C1" w:rsidP="002D1D88">
      <w:pPr>
        <w:spacing w:line="460" w:lineRule="exact"/>
        <w:rPr>
          <w:rFonts w:ascii="黑体" w:eastAsia="黑体" w:hAnsi="黑体" w:cs="Arial"/>
          <w:color w:val="000000" w:themeColor="text1"/>
          <w:sz w:val="32"/>
          <w:szCs w:val="32"/>
        </w:rPr>
      </w:pPr>
      <w:r>
        <w:rPr>
          <w:rFonts w:ascii="宋体" w:hAnsi="宋体" w:cs="Arial" w:hint="eastAsia"/>
          <w:color w:val="000000" w:themeColor="text1"/>
          <w:sz w:val="24"/>
        </w:rPr>
        <w:t xml:space="preserve">                        </w:t>
      </w:r>
      <w:r w:rsidRPr="00EC22C1">
        <w:rPr>
          <w:rFonts w:ascii="黑体" w:eastAsia="黑体" w:hAnsi="黑体" w:cs="Arial" w:hint="eastAsia"/>
          <w:color w:val="000000" w:themeColor="text1"/>
          <w:sz w:val="32"/>
          <w:szCs w:val="32"/>
        </w:rPr>
        <w:t xml:space="preserve"> 网上拍卖竞买须知</w:t>
      </w:r>
    </w:p>
    <w:p w:rsidR="004B6366" w:rsidRDefault="004B6366" w:rsidP="002D1D88">
      <w:pPr>
        <w:spacing w:line="460" w:lineRule="exact"/>
        <w:rPr>
          <w:rFonts w:ascii="宋体" w:hAnsi="宋体" w:cs="Arial"/>
          <w:color w:val="000000" w:themeColor="text1"/>
          <w:sz w:val="24"/>
        </w:rPr>
      </w:pP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1、竞买人参与网上拍卖必须在深圳市</w:t>
      </w:r>
      <w:r>
        <w:rPr>
          <w:rFonts w:ascii="宋体" w:hAnsi="宋体" w:cs="Arial" w:hint="eastAsia"/>
          <w:color w:val="000000" w:themeColor="text1"/>
          <w:sz w:val="24"/>
        </w:rPr>
        <w:t>中际汉威拍卖</w:t>
      </w:r>
      <w:r w:rsidRPr="002D1D88">
        <w:rPr>
          <w:rFonts w:ascii="宋体" w:hAnsi="宋体" w:cs="Arial" w:hint="eastAsia"/>
          <w:color w:val="000000" w:themeColor="text1"/>
          <w:sz w:val="24"/>
        </w:rPr>
        <w:t>有限公司网站</w:t>
      </w:r>
      <w:hyperlink r:id="rId11" w:history="1">
        <w:r>
          <w:rPr>
            <w:rStyle w:val="a3"/>
            <w:rFonts w:ascii="宋体" w:hAnsi="宋体" w:hint="eastAsia"/>
            <w:sz w:val="24"/>
          </w:rPr>
          <w:t>http://www.zjhw.cn/</w:t>
        </w:r>
      </w:hyperlink>
      <w:r w:rsidRPr="002D1D88">
        <w:rPr>
          <w:rFonts w:ascii="宋体" w:hAnsi="宋体" w:cs="Arial" w:hint="eastAsia"/>
          <w:color w:val="000000" w:themeColor="text1"/>
          <w:sz w:val="24"/>
        </w:rPr>
        <w:t>上注册为会员，且须如实完整地填写注册信息。</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2、缴纳保证金时，缴款帐户名应与注册会员时填写的真实姓名一致，本公司核实竞买人信息后给竞买人分配一个网上虚拟牌号，该牌号只对缴纳保证金对应的标的有效。</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3、竞买人应切实保护自已的竞买人身份，不得向他人泄露注册信息。若因竞买人的用户名、密码或密保卡被盗用而造成的损失，竞买人须自行承担一切责任。</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4、竞买人在网上竞价过程中可能因电脑、网络故障或其他原因而导致竞买失败，竞买人须自行承担一切责任。</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5、拍卖过程中，如本公司竞价系统遇到网络攻击、服务器故障、系统瘫痪或其他不可抗力因素而导致拍卖会不能正常进行的，本公司有权中止或终止拍卖，择期另行拍卖。</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6、竞买人在进入竞价页面前须仔细阅读本场拍卖会的拍卖资料、竞买须知、拍</w:t>
      </w:r>
      <w:r w:rsidRPr="002D1D88">
        <w:rPr>
          <w:rFonts w:ascii="宋体" w:hAnsi="宋体" w:cs="Arial" w:hint="eastAsia"/>
          <w:color w:val="000000" w:themeColor="text1"/>
          <w:sz w:val="24"/>
        </w:rPr>
        <w:lastRenderedPageBreak/>
        <w:t>卖规则、网上拍卖会流程、特别说明等，如有疑问，竞买人须在拍卖前及时与本公司进行沟通，竞买人一旦参与网上竞价则视为竞买人完全同意并接受上述条款。</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7、竞买人应在拍卖开始时，接收现场视频，收看拍卖师现场宣布的规则及特别说明等其它事项。本公司有权根据拍卖活动的实际情况对拍卖材料进行修正或补充，并在拍卖会开始时由拍卖师进行口头说明或通过系统发布消息进行说明。竞买人一旦参与网上竞价，则视为竞买人已经知悉并认可该修正或补充。该修正与补充均作为《拍卖成交确认书》的附件，具有法律效力。</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8、特别提示竞买人，标的竞价的结束并不意味着成交，最后成交与否以拍卖师现场宣布为准。</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9、竞买人竞买成功之后，即为拍卖标的的买受人。买受人应于拍卖会结束后至第二天内到我司签署成交凭证及《拍卖成交确认书》，并按期付清全部拍卖款项。买受人不按期签署《拍卖成交确认书》、不按期支付成交价款和佣金均视为买受人违约，买受人须承担违约责任且保证金不予退还，同时本公司将再行拍卖，原买受人应当支付第一次拍卖中本人及委托人应当支付的佣金。再行拍卖的价款低于原拍卖价款的，原买受人应当补足差额。</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10、本公司按现状拍卖，竞买人应在竞买前仔细了解标的现状，拍卖时一旦参与网上竞价即视为竞买人认可标的现状。本公司对拍卖标的可能存在的任何瑕疵，不承担瑕疵担保责任。本公司提供的拍卖资料仅供参考，竞买人须对自己按照拍卖标的的现状参与竞买的行为负责。</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11、本公司有权根据委托人的要求撤销拍卖，拍卖会也可能因为报名人数不足而取消。若出现前述状况，竞买人不得向委托人及本公司主张任何费用，不得提出任何赔偿请求。</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12、竞买人除应遵守本竞买须知外，还须遵守拍卖师现场宣布的其它规则和特别说明。</w:t>
      </w:r>
    </w:p>
    <w:p w:rsidR="005D198C" w:rsidRDefault="002D1D88" w:rsidP="008921DF">
      <w:pPr>
        <w:spacing w:line="460" w:lineRule="exact"/>
        <w:rPr>
          <w:rFonts w:ascii="Arial" w:hAnsi="Arial" w:cs="Arial"/>
          <w:color w:val="000000" w:themeColor="text1"/>
          <w:sz w:val="24"/>
        </w:rPr>
      </w:pPr>
      <w:r w:rsidRPr="002D1D88">
        <w:rPr>
          <w:rFonts w:ascii="宋体" w:hAnsi="宋体" w:cs="Arial" w:hint="eastAsia"/>
          <w:color w:val="000000" w:themeColor="text1"/>
          <w:sz w:val="24"/>
        </w:rPr>
        <w:t>13、竞买人承诺：本人/本公司同意上述竞买须知的内容，如违反，本人/本公司愿意承担违约责任。</w:t>
      </w:r>
    </w:p>
    <w:p w:rsidR="002C3D7A" w:rsidRDefault="00874CEC" w:rsidP="00EC22C1">
      <w:pPr>
        <w:spacing w:line="460" w:lineRule="exact"/>
        <w:rPr>
          <w:rFonts w:cs="Arial"/>
        </w:rPr>
      </w:pPr>
      <w:r>
        <w:rPr>
          <w:rFonts w:ascii="Arial" w:hAnsi="Arial" w:cs="Arial" w:hint="eastAsia"/>
          <w:color w:val="000000" w:themeColor="text1"/>
          <w:sz w:val="24"/>
        </w:rPr>
        <w:t xml:space="preserve">            </w:t>
      </w:r>
      <w:r w:rsidR="002D1D88">
        <w:rPr>
          <w:rFonts w:ascii="Arial" w:hAnsi="Arial" w:cs="Arial" w:hint="eastAsia"/>
          <w:color w:val="000000" w:themeColor="text1"/>
          <w:sz w:val="24"/>
        </w:rPr>
        <w:t xml:space="preserve">  </w:t>
      </w:r>
    </w:p>
    <w:p w:rsidR="00932A33" w:rsidRDefault="00932A33" w:rsidP="00932A33">
      <w:pPr>
        <w:spacing w:line="460" w:lineRule="exact"/>
        <w:ind w:firstLineChars="200" w:firstLine="420"/>
        <w:rPr>
          <w:rFonts w:cs="Arial"/>
        </w:rPr>
      </w:pPr>
    </w:p>
    <w:p w:rsidR="00932A33" w:rsidRPr="004B6366" w:rsidRDefault="00932A33" w:rsidP="00932A33">
      <w:pPr>
        <w:spacing w:line="460" w:lineRule="exact"/>
        <w:ind w:firstLineChars="200" w:firstLine="420"/>
        <w:rPr>
          <w:rFonts w:cs="Arial"/>
          <w:sz w:val="24"/>
        </w:rPr>
      </w:pPr>
      <w:r>
        <w:rPr>
          <w:rFonts w:cs="Arial" w:hint="eastAsia"/>
        </w:rPr>
        <w:t xml:space="preserve">                        </w:t>
      </w:r>
      <w:r w:rsidR="00FE02D1">
        <w:rPr>
          <w:rFonts w:cs="Arial" w:hint="eastAsia"/>
        </w:rPr>
        <w:t xml:space="preserve">  </w:t>
      </w:r>
      <w:r>
        <w:rPr>
          <w:rFonts w:cs="Arial" w:hint="eastAsia"/>
        </w:rPr>
        <w:t xml:space="preserve">                </w:t>
      </w:r>
      <w:r w:rsidRPr="004B6366">
        <w:rPr>
          <w:rFonts w:cs="Arial" w:hint="eastAsia"/>
          <w:sz w:val="24"/>
        </w:rPr>
        <w:t>深圳市中际汉威拍卖有限公司</w:t>
      </w:r>
    </w:p>
    <w:p w:rsidR="00B264C4" w:rsidRDefault="00B264C4" w:rsidP="00932A33">
      <w:pPr>
        <w:spacing w:line="460" w:lineRule="exact"/>
        <w:ind w:firstLineChars="200" w:firstLine="420"/>
        <w:rPr>
          <w:rFonts w:cs="Arial"/>
        </w:rPr>
      </w:pPr>
    </w:p>
    <w:sectPr w:rsidR="00B264C4" w:rsidSect="00361A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EBD" w:rsidRDefault="00897EBD" w:rsidP="00E85287">
      <w:r>
        <w:separator/>
      </w:r>
    </w:p>
  </w:endnote>
  <w:endnote w:type="continuationSeparator" w:id="0">
    <w:p w:rsidR="00897EBD" w:rsidRDefault="00897EBD" w:rsidP="00E85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EBD" w:rsidRDefault="00897EBD" w:rsidP="00E85287">
      <w:r>
        <w:separator/>
      </w:r>
    </w:p>
  </w:footnote>
  <w:footnote w:type="continuationSeparator" w:id="0">
    <w:p w:rsidR="00897EBD" w:rsidRDefault="00897EBD" w:rsidP="00E85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4C7"/>
    <w:multiLevelType w:val="multilevel"/>
    <w:tmpl w:val="2CAF7FC2"/>
    <w:lvl w:ilvl="0">
      <w:start w:val="1"/>
      <w:numFmt w:val="decimal"/>
      <w:lvlText w:val="%1、"/>
      <w:lvlJc w:val="left"/>
      <w:pPr>
        <w:ind w:left="1287" w:hanging="720"/>
      </w:pPr>
      <w:rPr>
        <w:rFonts w:hint="default"/>
      </w:rPr>
    </w:lvl>
    <w:lvl w:ilvl="1" w:tentative="1">
      <w:start w:val="1"/>
      <w:numFmt w:val="lowerLetter"/>
      <w:lvlText w:val="%2)"/>
      <w:lvlJc w:val="left"/>
      <w:pPr>
        <w:ind w:left="1410" w:hanging="420"/>
      </w:pPr>
    </w:lvl>
    <w:lvl w:ilvl="2" w:tentative="1">
      <w:start w:val="1"/>
      <w:numFmt w:val="lowerRoman"/>
      <w:lvlText w:val="%3."/>
      <w:lvlJc w:val="right"/>
      <w:pPr>
        <w:ind w:left="1830" w:hanging="420"/>
      </w:pPr>
    </w:lvl>
    <w:lvl w:ilvl="3" w:tentative="1">
      <w:start w:val="1"/>
      <w:numFmt w:val="decimal"/>
      <w:lvlText w:val="%4."/>
      <w:lvlJc w:val="left"/>
      <w:pPr>
        <w:ind w:left="2250" w:hanging="420"/>
      </w:pPr>
    </w:lvl>
    <w:lvl w:ilvl="4" w:tentative="1">
      <w:start w:val="1"/>
      <w:numFmt w:val="lowerLetter"/>
      <w:lvlText w:val="%5)"/>
      <w:lvlJc w:val="left"/>
      <w:pPr>
        <w:ind w:left="2670" w:hanging="420"/>
      </w:pPr>
    </w:lvl>
    <w:lvl w:ilvl="5" w:tentative="1">
      <w:start w:val="1"/>
      <w:numFmt w:val="lowerRoman"/>
      <w:lvlText w:val="%6."/>
      <w:lvlJc w:val="right"/>
      <w:pPr>
        <w:ind w:left="3090" w:hanging="420"/>
      </w:pPr>
    </w:lvl>
    <w:lvl w:ilvl="6" w:tentative="1">
      <w:start w:val="1"/>
      <w:numFmt w:val="decimal"/>
      <w:lvlText w:val="%7."/>
      <w:lvlJc w:val="left"/>
      <w:pPr>
        <w:ind w:left="3510" w:hanging="420"/>
      </w:pPr>
    </w:lvl>
    <w:lvl w:ilvl="7" w:tentative="1">
      <w:start w:val="1"/>
      <w:numFmt w:val="lowerLetter"/>
      <w:lvlText w:val="%8)"/>
      <w:lvlJc w:val="left"/>
      <w:pPr>
        <w:ind w:left="3930" w:hanging="420"/>
      </w:pPr>
    </w:lvl>
    <w:lvl w:ilvl="8" w:tentative="1">
      <w:start w:val="1"/>
      <w:numFmt w:val="lowerRoman"/>
      <w:lvlText w:val="%9."/>
      <w:lvlJc w:val="right"/>
      <w:pPr>
        <w:ind w:left="4350" w:hanging="420"/>
      </w:pPr>
    </w:lvl>
  </w:abstractNum>
  <w:abstractNum w:abstractNumId="1">
    <w:nsid w:val="2CAF7FC2"/>
    <w:multiLevelType w:val="multilevel"/>
    <w:tmpl w:val="2CAF7FC2"/>
    <w:lvl w:ilvl="0">
      <w:start w:val="1"/>
      <w:numFmt w:val="decimal"/>
      <w:lvlText w:val="%1、"/>
      <w:lvlJc w:val="left"/>
      <w:pPr>
        <w:ind w:left="1287" w:hanging="720"/>
      </w:pPr>
      <w:rPr>
        <w:rFonts w:hint="default"/>
      </w:rPr>
    </w:lvl>
    <w:lvl w:ilvl="1" w:tentative="1">
      <w:start w:val="1"/>
      <w:numFmt w:val="lowerLetter"/>
      <w:lvlText w:val="%2)"/>
      <w:lvlJc w:val="left"/>
      <w:pPr>
        <w:ind w:left="1410" w:hanging="420"/>
      </w:pPr>
    </w:lvl>
    <w:lvl w:ilvl="2" w:tentative="1">
      <w:start w:val="1"/>
      <w:numFmt w:val="lowerRoman"/>
      <w:lvlText w:val="%3."/>
      <w:lvlJc w:val="right"/>
      <w:pPr>
        <w:ind w:left="1830" w:hanging="420"/>
      </w:pPr>
    </w:lvl>
    <w:lvl w:ilvl="3" w:tentative="1">
      <w:start w:val="1"/>
      <w:numFmt w:val="decimal"/>
      <w:lvlText w:val="%4."/>
      <w:lvlJc w:val="left"/>
      <w:pPr>
        <w:ind w:left="2250" w:hanging="420"/>
      </w:pPr>
    </w:lvl>
    <w:lvl w:ilvl="4" w:tentative="1">
      <w:start w:val="1"/>
      <w:numFmt w:val="lowerLetter"/>
      <w:lvlText w:val="%5)"/>
      <w:lvlJc w:val="left"/>
      <w:pPr>
        <w:ind w:left="2670" w:hanging="420"/>
      </w:pPr>
    </w:lvl>
    <w:lvl w:ilvl="5" w:tentative="1">
      <w:start w:val="1"/>
      <w:numFmt w:val="lowerRoman"/>
      <w:lvlText w:val="%6."/>
      <w:lvlJc w:val="right"/>
      <w:pPr>
        <w:ind w:left="3090" w:hanging="420"/>
      </w:pPr>
    </w:lvl>
    <w:lvl w:ilvl="6" w:tentative="1">
      <w:start w:val="1"/>
      <w:numFmt w:val="decimal"/>
      <w:lvlText w:val="%7."/>
      <w:lvlJc w:val="left"/>
      <w:pPr>
        <w:ind w:left="3510" w:hanging="420"/>
      </w:pPr>
    </w:lvl>
    <w:lvl w:ilvl="7" w:tentative="1">
      <w:start w:val="1"/>
      <w:numFmt w:val="lowerLetter"/>
      <w:lvlText w:val="%8)"/>
      <w:lvlJc w:val="left"/>
      <w:pPr>
        <w:ind w:left="3930" w:hanging="420"/>
      </w:pPr>
    </w:lvl>
    <w:lvl w:ilvl="8" w:tentative="1">
      <w:start w:val="1"/>
      <w:numFmt w:val="lowerRoman"/>
      <w:lvlText w:val="%9."/>
      <w:lvlJc w:val="right"/>
      <w:pPr>
        <w:ind w:left="435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2036"/>
    <w:rsid w:val="0004684C"/>
    <w:rsid w:val="00085E4E"/>
    <w:rsid w:val="000B149E"/>
    <w:rsid w:val="000F4550"/>
    <w:rsid w:val="001018A2"/>
    <w:rsid w:val="001B18B2"/>
    <w:rsid w:val="00207F2D"/>
    <w:rsid w:val="00210C21"/>
    <w:rsid w:val="0026481A"/>
    <w:rsid w:val="0026568D"/>
    <w:rsid w:val="00265F24"/>
    <w:rsid w:val="002B1703"/>
    <w:rsid w:val="002C3D7A"/>
    <w:rsid w:val="002D1D88"/>
    <w:rsid w:val="002D29BC"/>
    <w:rsid w:val="002E7673"/>
    <w:rsid w:val="0030273C"/>
    <w:rsid w:val="0031542B"/>
    <w:rsid w:val="00361ADA"/>
    <w:rsid w:val="00383570"/>
    <w:rsid w:val="003B10EE"/>
    <w:rsid w:val="003B2C15"/>
    <w:rsid w:val="003D2F91"/>
    <w:rsid w:val="003F27ED"/>
    <w:rsid w:val="00423F9D"/>
    <w:rsid w:val="00424FDE"/>
    <w:rsid w:val="00427F06"/>
    <w:rsid w:val="00431F07"/>
    <w:rsid w:val="00491629"/>
    <w:rsid w:val="004B6366"/>
    <w:rsid w:val="00511141"/>
    <w:rsid w:val="00542B80"/>
    <w:rsid w:val="00547136"/>
    <w:rsid w:val="00557E51"/>
    <w:rsid w:val="005676FA"/>
    <w:rsid w:val="005809B3"/>
    <w:rsid w:val="005A3179"/>
    <w:rsid w:val="005D198C"/>
    <w:rsid w:val="005D3255"/>
    <w:rsid w:val="005F1AB3"/>
    <w:rsid w:val="006050C9"/>
    <w:rsid w:val="00605132"/>
    <w:rsid w:val="006156B8"/>
    <w:rsid w:val="00643908"/>
    <w:rsid w:val="006532A5"/>
    <w:rsid w:val="00697E74"/>
    <w:rsid w:val="006A1697"/>
    <w:rsid w:val="006B7FE5"/>
    <w:rsid w:val="006C01E5"/>
    <w:rsid w:val="006E46D0"/>
    <w:rsid w:val="0076556F"/>
    <w:rsid w:val="00771489"/>
    <w:rsid w:val="00787F47"/>
    <w:rsid w:val="00792036"/>
    <w:rsid w:val="007A0FB2"/>
    <w:rsid w:val="007D2311"/>
    <w:rsid w:val="00845205"/>
    <w:rsid w:val="00874CEC"/>
    <w:rsid w:val="00875EF6"/>
    <w:rsid w:val="00883044"/>
    <w:rsid w:val="008921DF"/>
    <w:rsid w:val="00894C86"/>
    <w:rsid w:val="008956DC"/>
    <w:rsid w:val="00897EBD"/>
    <w:rsid w:val="008E6C8A"/>
    <w:rsid w:val="00924D1F"/>
    <w:rsid w:val="00932A33"/>
    <w:rsid w:val="00961B49"/>
    <w:rsid w:val="009923C3"/>
    <w:rsid w:val="00992D96"/>
    <w:rsid w:val="009974E9"/>
    <w:rsid w:val="00A3729C"/>
    <w:rsid w:val="00A84939"/>
    <w:rsid w:val="00AA31E5"/>
    <w:rsid w:val="00AB224E"/>
    <w:rsid w:val="00AC4C8A"/>
    <w:rsid w:val="00B07E89"/>
    <w:rsid w:val="00B1368A"/>
    <w:rsid w:val="00B13922"/>
    <w:rsid w:val="00B264C4"/>
    <w:rsid w:val="00B42621"/>
    <w:rsid w:val="00B50FC2"/>
    <w:rsid w:val="00B51AAB"/>
    <w:rsid w:val="00B676A4"/>
    <w:rsid w:val="00B8121E"/>
    <w:rsid w:val="00B8623E"/>
    <w:rsid w:val="00BD34CC"/>
    <w:rsid w:val="00BE544A"/>
    <w:rsid w:val="00C24815"/>
    <w:rsid w:val="00C446C4"/>
    <w:rsid w:val="00C60FCF"/>
    <w:rsid w:val="00C6106B"/>
    <w:rsid w:val="00C65899"/>
    <w:rsid w:val="00C819DE"/>
    <w:rsid w:val="00CE50AF"/>
    <w:rsid w:val="00D02463"/>
    <w:rsid w:val="00D472A0"/>
    <w:rsid w:val="00D63E7A"/>
    <w:rsid w:val="00DB7C34"/>
    <w:rsid w:val="00DD2E81"/>
    <w:rsid w:val="00DD7EC7"/>
    <w:rsid w:val="00DE3AF7"/>
    <w:rsid w:val="00E030F2"/>
    <w:rsid w:val="00E23175"/>
    <w:rsid w:val="00E714A1"/>
    <w:rsid w:val="00E85287"/>
    <w:rsid w:val="00EC22C1"/>
    <w:rsid w:val="00EC5CFB"/>
    <w:rsid w:val="00EE123D"/>
    <w:rsid w:val="00EE579D"/>
    <w:rsid w:val="00EF5F32"/>
    <w:rsid w:val="00F363A8"/>
    <w:rsid w:val="00F55E95"/>
    <w:rsid w:val="00F63CD8"/>
    <w:rsid w:val="00FA0C0D"/>
    <w:rsid w:val="00FD6D21"/>
    <w:rsid w:val="00FE02D1"/>
    <w:rsid w:val="00FE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0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92036"/>
    <w:rPr>
      <w:color w:val="0000FF"/>
      <w:u w:val="single"/>
    </w:rPr>
  </w:style>
  <w:style w:type="paragraph" w:customStyle="1" w:styleId="1">
    <w:name w:val="列出段落1"/>
    <w:basedOn w:val="a"/>
    <w:uiPriority w:val="34"/>
    <w:qFormat/>
    <w:rsid w:val="00792036"/>
    <w:pPr>
      <w:ind w:firstLineChars="200" w:firstLine="420"/>
    </w:pPr>
  </w:style>
  <w:style w:type="paragraph" w:styleId="a4">
    <w:name w:val="Normal (Web)"/>
    <w:basedOn w:val="a"/>
    <w:unhideWhenUsed/>
    <w:qFormat/>
    <w:rsid w:val="00792036"/>
    <w:pPr>
      <w:widowControl/>
      <w:jc w:val="left"/>
    </w:pPr>
    <w:rPr>
      <w:rFonts w:ascii="宋体" w:hAnsi="宋体" w:cs="宋体"/>
      <w:kern w:val="0"/>
      <w:sz w:val="24"/>
    </w:rPr>
  </w:style>
  <w:style w:type="paragraph" w:styleId="a5">
    <w:name w:val="List Paragraph"/>
    <w:basedOn w:val="a"/>
    <w:uiPriority w:val="34"/>
    <w:qFormat/>
    <w:rsid w:val="00792036"/>
    <w:pPr>
      <w:ind w:firstLineChars="200" w:firstLine="420"/>
    </w:pPr>
  </w:style>
  <w:style w:type="paragraph" w:customStyle="1" w:styleId="10">
    <w:name w:val="无间隔1"/>
    <w:uiPriority w:val="1"/>
    <w:qFormat/>
    <w:rsid w:val="006A1697"/>
    <w:pPr>
      <w:widowControl w:val="0"/>
      <w:jc w:val="both"/>
    </w:pPr>
    <w:rPr>
      <w:rFonts w:ascii="Times New Roman" w:eastAsia="宋体" w:hAnsi="Times New Roman" w:cs="Times New Roman"/>
      <w:szCs w:val="24"/>
    </w:rPr>
  </w:style>
  <w:style w:type="paragraph" w:styleId="a6">
    <w:name w:val="header"/>
    <w:basedOn w:val="a"/>
    <w:link w:val="Char"/>
    <w:uiPriority w:val="99"/>
    <w:semiHidden/>
    <w:unhideWhenUsed/>
    <w:rsid w:val="00E852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85287"/>
    <w:rPr>
      <w:rFonts w:ascii="Times New Roman" w:eastAsia="宋体" w:hAnsi="Times New Roman" w:cs="Times New Roman"/>
      <w:sz w:val="18"/>
      <w:szCs w:val="18"/>
    </w:rPr>
  </w:style>
  <w:style w:type="paragraph" w:styleId="a7">
    <w:name w:val="footer"/>
    <w:basedOn w:val="a"/>
    <w:link w:val="Char0"/>
    <w:uiPriority w:val="99"/>
    <w:semiHidden/>
    <w:unhideWhenUsed/>
    <w:rsid w:val="00E8528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E85287"/>
    <w:rPr>
      <w:rFonts w:ascii="Times New Roman" w:eastAsia="宋体" w:hAnsi="Times New Roman" w:cs="Times New Roman"/>
      <w:sz w:val="18"/>
      <w:szCs w:val="18"/>
    </w:rPr>
  </w:style>
  <w:style w:type="character" w:styleId="a8">
    <w:name w:val="Placeholder Text"/>
    <w:basedOn w:val="a0"/>
    <w:uiPriority w:val="99"/>
    <w:semiHidden/>
    <w:rsid w:val="00AA31E5"/>
    <w:rPr>
      <w:color w:val="808080"/>
    </w:rPr>
  </w:style>
  <w:style w:type="paragraph" w:styleId="a9">
    <w:name w:val="Balloon Text"/>
    <w:basedOn w:val="a"/>
    <w:link w:val="Char1"/>
    <w:uiPriority w:val="99"/>
    <w:semiHidden/>
    <w:unhideWhenUsed/>
    <w:rsid w:val="00AA31E5"/>
    <w:rPr>
      <w:sz w:val="18"/>
      <w:szCs w:val="18"/>
    </w:rPr>
  </w:style>
  <w:style w:type="character" w:customStyle="1" w:styleId="Char1">
    <w:name w:val="批注框文本 Char"/>
    <w:basedOn w:val="a0"/>
    <w:link w:val="a9"/>
    <w:uiPriority w:val="99"/>
    <w:semiHidden/>
    <w:rsid w:val="00AA31E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hw.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jhw.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jhw.cn/" TargetMode="External"/><Relationship Id="rId5" Type="http://schemas.openxmlformats.org/officeDocument/2006/relationships/footnotes" Target="footnotes.xml"/><Relationship Id="rId10" Type="http://schemas.openxmlformats.org/officeDocument/2006/relationships/hyperlink" Target="mailto:848254900@qq.com" TargetMode="External"/><Relationship Id="rId4" Type="http://schemas.openxmlformats.org/officeDocument/2006/relationships/webSettings" Target="webSettings.xml"/><Relationship Id="rId9" Type="http://schemas.openxmlformats.org/officeDocument/2006/relationships/hyperlink" Target="http://www.zjhw.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cp:lastPrinted>2016-10-12T07:53:00Z</cp:lastPrinted>
  <dcterms:created xsi:type="dcterms:W3CDTF">2016-03-22T06:32:00Z</dcterms:created>
  <dcterms:modified xsi:type="dcterms:W3CDTF">2017-01-16T02:09:00Z</dcterms:modified>
</cp:coreProperties>
</file>